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93" w:rsidRPr="009A03D0" w:rsidRDefault="002A4FA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9A03D0">
        <w:rPr>
          <w:rFonts w:ascii="Times New Roman" w:hAnsi="Times New Roman"/>
          <w:b/>
          <w:sz w:val="28"/>
          <w:u w:val="single"/>
        </w:rPr>
        <w:t>ПРОГРАММА</w:t>
      </w:r>
      <w:r w:rsidR="00152E76">
        <w:rPr>
          <w:rFonts w:ascii="Times New Roman" w:hAnsi="Times New Roman"/>
          <w:b/>
          <w:sz w:val="28"/>
          <w:u w:val="single"/>
        </w:rPr>
        <w:t xml:space="preserve"> </w:t>
      </w:r>
      <w:r w:rsidR="006954AD" w:rsidRPr="009A03D0">
        <w:rPr>
          <w:rFonts w:ascii="Times New Roman" w:hAnsi="Times New Roman"/>
          <w:b/>
          <w:i/>
          <w:color w:val="3B3838" w:themeColor="background2" w:themeShade="40"/>
          <w:sz w:val="24"/>
          <w:u w:val="single"/>
        </w:rPr>
        <w:t>(проект)</w:t>
      </w:r>
    </w:p>
    <w:p w:rsidR="006D62DF" w:rsidRDefault="001643FE" w:rsidP="006D62DF">
      <w:pPr>
        <w:pStyle w:val="20"/>
        <w:spacing w:line="240" w:lineRule="auto"/>
        <w:jc w:val="center"/>
        <w:rPr>
          <w:b/>
          <w:sz w:val="24"/>
          <w:u w:val="single"/>
        </w:rPr>
      </w:pPr>
      <w:r w:rsidRPr="00E42A3B">
        <w:rPr>
          <w:b/>
          <w:sz w:val="24"/>
          <w:u w:val="single"/>
        </w:rPr>
        <w:t>Первой</w:t>
      </w:r>
      <w:r w:rsidR="00152E76" w:rsidRPr="00E42A3B">
        <w:rPr>
          <w:b/>
          <w:sz w:val="24"/>
          <w:u w:val="single"/>
        </w:rPr>
        <w:t xml:space="preserve"> </w:t>
      </w:r>
      <w:r w:rsidR="006D62DF">
        <w:rPr>
          <w:b/>
          <w:sz w:val="24"/>
          <w:u w:val="single"/>
        </w:rPr>
        <w:t>Всероссийской</w:t>
      </w:r>
      <w:r w:rsidR="00152E76">
        <w:rPr>
          <w:b/>
          <w:sz w:val="24"/>
          <w:u w:val="single"/>
        </w:rPr>
        <w:t xml:space="preserve"> </w:t>
      </w:r>
      <w:r w:rsidR="006D62DF">
        <w:rPr>
          <w:b/>
          <w:sz w:val="24"/>
          <w:u w:val="single"/>
        </w:rPr>
        <w:t>научно-практической</w:t>
      </w:r>
      <w:r w:rsidR="00152E76">
        <w:rPr>
          <w:b/>
          <w:sz w:val="24"/>
          <w:u w:val="single"/>
        </w:rPr>
        <w:t xml:space="preserve"> </w:t>
      </w:r>
      <w:r w:rsidR="006D62DF">
        <w:rPr>
          <w:b/>
          <w:sz w:val="24"/>
          <w:u w:val="single"/>
        </w:rPr>
        <w:t>конференции</w:t>
      </w:r>
    </w:p>
    <w:p w:rsidR="001643FE" w:rsidRPr="001643FE" w:rsidRDefault="001643FE" w:rsidP="001643FE">
      <w:pPr>
        <w:shd w:val="clear" w:color="auto" w:fill="FFFFFF"/>
        <w:spacing w:after="120" w:line="465" w:lineRule="atLeast"/>
        <w:jc w:val="center"/>
        <w:outlineLvl w:val="0"/>
        <w:rPr>
          <w:rFonts w:ascii="Arial" w:hAnsi="Arial" w:cs="Arial"/>
          <w:color w:val="0A1A24"/>
          <w:spacing w:val="-30"/>
          <w:kern w:val="36"/>
          <w:sz w:val="40"/>
          <w:szCs w:val="45"/>
        </w:rPr>
      </w:pPr>
      <w:r w:rsidRPr="001643FE">
        <w:rPr>
          <w:rFonts w:ascii="Arial" w:hAnsi="Arial" w:cs="Arial"/>
          <w:color w:val="0A1A24"/>
          <w:spacing w:val="-30"/>
          <w:kern w:val="36"/>
          <w:sz w:val="40"/>
          <w:szCs w:val="45"/>
        </w:rPr>
        <w:t>«</w:t>
      </w:r>
      <w:r w:rsidRPr="005113D2">
        <w:rPr>
          <w:rFonts w:ascii="Arial" w:hAnsi="Arial" w:cs="Arial"/>
          <w:color w:val="0A1A24"/>
          <w:spacing w:val="-30"/>
          <w:kern w:val="36"/>
          <w:sz w:val="40"/>
          <w:szCs w:val="45"/>
        </w:rPr>
        <w:t>Эффективное у</w:t>
      </w:r>
      <w:r w:rsidRPr="001643FE">
        <w:rPr>
          <w:rFonts w:ascii="Arial" w:hAnsi="Arial" w:cs="Arial"/>
          <w:color w:val="0A1A24"/>
          <w:spacing w:val="-30"/>
          <w:kern w:val="36"/>
          <w:sz w:val="40"/>
          <w:szCs w:val="45"/>
        </w:rPr>
        <w:t xml:space="preserve">правление </w:t>
      </w:r>
      <w:r w:rsidRPr="005113D2">
        <w:rPr>
          <w:rFonts w:ascii="Arial" w:hAnsi="Arial" w:cs="Arial"/>
          <w:color w:val="0A1A24"/>
          <w:spacing w:val="-30"/>
          <w:kern w:val="36"/>
          <w:sz w:val="40"/>
          <w:szCs w:val="45"/>
        </w:rPr>
        <w:t xml:space="preserve">корпоративными </w:t>
      </w:r>
      <w:r w:rsidRPr="001643FE">
        <w:rPr>
          <w:rFonts w:ascii="Arial" w:hAnsi="Arial" w:cs="Arial"/>
          <w:color w:val="0A1A24"/>
          <w:spacing w:val="-30"/>
          <w:kern w:val="36"/>
          <w:sz w:val="40"/>
          <w:szCs w:val="45"/>
        </w:rPr>
        <w:t>закупками:</w:t>
      </w:r>
      <w:r w:rsidR="005113D2" w:rsidRPr="005113D2">
        <w:rPr>
          <w:rFonts w:ascii="Arial" w:hAnsi="Arial" w:cs="Arial"/>
          <w:color w:val="0A1A24"/>
          <w:spacing w:val="-30"/>
          <w:kern w:val="36"/>
          <w:sz w:val="40"/>
          <w:szCs w:val="45"/>
        </w:rPr>
        <w:t xml:space="preserve"> новейшие изменения,</w:t>
      </w:r>
      <w:r w:rsidRPr="005113D2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5113D2">
        <w:rPr>
          <w:rFonts w:ascii="Arial" w:hAnsi="Arial" w:cs="Arial"/>
          <w:color w:val="0A1A24"/>
          <w:spacing w:val="-30"/>
          <w:kern w:val="36"/>
          <w:sz w:val="40"/>
          <w:szCs w:val="45"/>
        </w:rPr>
        <w:t>практика, комментарии</w:t>
      </w:r>
      <w:r w:rsidRPr="001643FE">
        <w:rPr>
          <w:rFonts w:ascii="Arial" w:hAnsi="Arial" w:cs="Arial"/>
          <w:color w:val="0A1A24"/>
          <w:spacing w:val="-30"/>
          <w:kern w:val="36"/>
          <w:sz w:val="40"/>
          <w:szCs w:val="45"/>
        </w:rPr>
        <w:t>»</w:t>
      </w:r>
    </w:p>
    <w:p w:rsidR="00AA2793" w:rsidRDefault="005113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</w:t>
      </w:r>
      <w:r w:rsidR="00857061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20</w:t>
      </w:r>
      <w:r w:rsidR="00152E7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октября</w:t>
      </w:r>
      <w:r w:rsidR="00152E76">
        <w:rPr>
          <w:rFonts w:ascii="Times New Roman" w:hAnsi="Times New Roman"/>
          <w:b/>
          <w:sz w:val="28"/>
        </w:rPr>
        <w:t xml:space="preserve"> </w:t>
      </w:r>
      <w:r w:rsidR="002A4FA0">
        <w:rPr>
          <w:rFonts w:ascii="Times New Roman" w:hAnsi="Times New Roman"/>
          <w:b/>
          <w:sz w:val="28"/>
        </w:rPr>
        <w:t>201</w:t>
      </w:r>
      <w:r w:rsidR="00857061">
        <w:rPr>
          <w:rFonts w:ascii="Times New Roman" w:hAnsi="Times New Roman"/>
          <w:b/>
          <w:sz w:val="28"/>
        </w:rPr>
        <w:t>8</w:t>
      </w:r>
      <w:r w:rsidR="00152E76">
        <w:rPr>
          <w:rFonts w:ascii="Times New Roman" w:hAnsi="Times New Roman"/>
          <w:b/>
          <w:sz w:val="28"/>
        </w:rPr>
        <w:t xml:space="preserve"> </w:t>
      </w:r>
      <w:r w:rsidR="002A4FA0">
        <w:rPr>
          <w:rFonts w:ascii="Times New Roman" w:hAnsi="Times New Roman"/>
          <w:b/>
          <w:sz w:val="28"/>
        </w:rPr>
        <w:t>года</w:t>
      </w:r>
    </w:p>
    <w:p w:rsidR="00AA2793" w:rsidRDefault="00AA2793">
      <w:pPr>
        <w:spacing w:after="0" w:line="240" w:lineRule="auto"/>
        <w:rPr>
          <w:rFonts w:ascii="Times New Roman" w:hAnsi="Times New Roman"/>
        </w:rPr>
      </w:pPr>
    </w:p>
    <w:tbl>
      <w:tblPr>
        <w:tblW w:w="9572" w:type="dxa"/>
        <w:tblInd w:w="-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786"/>
        <w:gridCol w:w="7786"/>
      </w:tblGrid>
      <w:tr w:rsidR="00AA2793" w:rsidTr="00987778">
        <w:trPr>
          <w:trHeight w:val="743"/>
          <w:tblHeader/>
        </w:trPr>
        <w:tc>
          <w:tcPr>
            <w:tcW w:w="1786" w:type="dxa"/>
            <w:shd w:val="clear" w:color="auto" w:fill="1F4E79" w:themeFill="accent1" w:themeFillShade="80"/>
            <w:vAlign w:val="center"/>
          </w:tcPr>
          <w:p w:rsidR="00AA2793" w:rsidRPr="00A1594F" w:rsidRDefault="00910B5D" w:rsidP="00AF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A1594F">
              <w:rPr>
                <w:rFonts w:ascii="Times New Roman" w:hAnsi="Times New Roman"/>
                <w:b/>
                <w:color w:val="FFFFFF" w:themeColor="background1"/>
                <w:sz w:val="28"/>
              </w:rPr>
              <w:t>ВРЕМЯ</w:t>
            </w:r>
          </w:p>
        </w:tc>
        <w:tc>
          <w:tcPr>
            <w:tcW w:w="7786" w:type="dxa"/>
            <w:shd w:val="clear" w:color="auto" w:fill="1F4E79" w:themeFill="accent1" w:themeFillShade="80"/>
            <w:vAlign w:val="center"/>
          </w:tcPr>
          <w:p w:rsidR="00AA2793" w:rsidRPr="00A1594F" w:rsidRDefault="00910B5D" w:rsidP="00AF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</w:rPr>
            </w:pPr>
            <w:r w:rsidRPr="00A1594F">
              <w:rPr>
                <w:rFonts w:ascii="Times New Roman" w:hAnsi="Times New Roman"/>
                <w:b/>
                <w:color w:val="FFFFFF" w:themeColor="background1"/>
                <w:sz w:val="28"/>
              </w:rPr>
              <w:t>ТЕМА</w:t>
            </w:r>
          </w:p>
        </w:tc>
      </w:tr>
      <w:tr w:rsidR="00AA2793" w:rsidTr="00506DE9">
        <w:trPr>
          <w:trHeight w:val="491"/>
        </w:trPr>
        <w:tc>
          <w:tcPr>
            <w:tcW w:w="9572" w:type="dxa"/>
            <w:gridSpan w:val="2"/>
            <w:shd w:val="clear" w:color="auto" w:fill="C6D9F1"/>
            <w:vAlign w:val="center"/>
          </w:tcPr>
          <w:p w:rsidR="00AA2793" w:rsidRDefault="005113D2" w:rsidP="00AF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 октября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4FA0">
              <w:rPr>
                <w:rFonts w:ascii="Times New Roman" w:hAnsi="Times New Roman"/>
                <w:b/>
                <w:sz w:val="24"/>
              </w:rPr>
              <w:t>201</w:t>
            </w:r>
            <w:r w:rsidR="00D70E81">
              <w:rPr>
                <w:rFonts w:ascii="Times New Roman" w:hAnsi="Times New Roman"/>
                <w:b/>
                <w:sz w:val="24"/>
              </w:rPr>
              <w:t>8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A4FA0">
              <w:rPr>
                <w:rFonts w:ascii="Times New Roman" w:hAnsi="Times New Roman"/>
                <w:b/>
                <w:sz w:val="24"/>
              </w:rPr>
              <w:t>года</w:t>
            </w:r>
          </w:p>
        </w:tc>
      </w:tr>
      <w:tr w:rsidR="00AA2793" w:rsidTr="00E42A3B">
        <w:trPr>
          <w:trHeight w:val="753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AA2793" w:rsidRPr="0084161F" w:rsidRDefault="002A4FA0" w:rsidP="001C7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4161F">
              <w:rPr>
                <w:rFonts w:ascii="Times New Roman" w:hAnsi="Times New Roman"/>
                <w:b/>
                <w:i/>
                <w:sz w:val="24"/>
              </w:rPr>
              <w:t>9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1C7F46">
              <w:rPr>
                <w:rFonts w:ascii="Times New Roman" w:hAnsi="Times New Roman"/>
                <w:b/>
                <w:i/>
                <w:sz w:val="24"/>
              </w:rPr>
              <w:t>0</w:t>
            </w:r>
            <w:r w:rsidRPr="0084161F">
              <w:rPr>
                <w:rFonts w:ascii="Times New Roman" w:hAnsi="Times New Roman"/>
                <w:b/>
                <w:i/>
                <w:sz w:val="24"/>
              </w:rPr>
              <w:t>0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F1453" w:rsidRPr="00A1594F">
              <w:rPr>
                <w:rFonts w:ascii="Times New Roman" w:hAnsi="Times New Roman"/>
                <w:b/>
                <w:i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4161F">
              <w:rPr>
                <w:rFonts w:ascii="Times New Roman" w:hAnsi="Times New Roman"/>
                <w:b/>
                <w:i/>
                <w:sz w:val="24"/>
              </w:rPr>
              <w:t>10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1C7F46">
              <w:rPr>
                <w:rFonts w:ascii="Times New Roman" w:hAnsi="Times New Roman"/>
                <w:b/>
                <w:i/>
                <w:sz w:val="24"/>
              </w:rPr>
              <w:t>0</w:t>
            </w:r>
            <w:r w:rsidRPr="0084161F"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AA2793" w:rsidRPr="0084161F" w:rsidRDefault="002A4FA0" w:rsidP="00AF19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84161F">
              <w:rPr>
                <w:rFonts w:ascii="Times New Roman" w:hAnsi="Times New Roman"/>
                <w:b/>
                <w:i/>
                <w:sz w:val="24"/>
              </w:rPr>
              <w:t>Регистрация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4161F">
              <w:rPr>
                <w:rFonts w:ascii="Times New Roman" w:hAnsi="Times New Roman"/>
                <w:b/>
                <w:i/>
                <w:sz w:val="24"/>
              </w:rPr>
              <w:t>участников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4161F">
              <w:rPr>
                <w:rFonts w:ascii="Times New Roman" w:hAnsi="Times New Roman"/>
                <w:b/>
                <w:i/>
                <w:sz w:val="24"/>
              </w:rPr>
              <w:t>конференции</w:t>
            </w:r>
          </w:p>
        </w:tc>
      </w:tr>
      <w:tr w:rsidR="00551793" w:rsidTr="00E42A3B">
        <w:trPr>
          <w:trHeight w:val="1544"/>
        </w:trPr>
        <w:tc>
          <w:tcPr>
            <w:tcW w:w="9572" w:type="dxa"/>
            <w:gridSpan w:val="2"/>
            <w:shd w:val="clear" w:color="auto" w:fill="DEEAF6" w:themeFill="accent1" w:themeFillTint="33"/>
            <w:vAlign w:val="center"/>
          </w:tcPr>
          <w:p w:rsidR="00551793" w:rsidRDefault="00551793" w:rsidP="0055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ПЕРВОЕ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6F1D9A" w:rsidRPr="006F1D9A" w:rsidRDefault="006F1D9A" w:rsidP="0055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D9A">
              <w:rPr>
                <w:rFonts w:ascii="Times New Roman" w:hAnsi="Times New Roman"/>
                <w:sz w:val="24"/>
              </w:rPr>
              <w:t>«РЕФОРМА СИСТЕМЫ КОРПОРАТИВНЫХ ЗАКУПОК – 2018»</w:t>
            </w:r>
          </w:p>
          <w:p w:rsidR="00551793" w:rsidRPr="00551793" w:rsidRDefault="00551793" w:rsidP="0055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551793" w:rsidRPr="0084161F" w:rsidRDefault="006F1D9A" w:rsidP="0055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Татьяна Геннадьевна,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доц.,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ЦПО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«БГУ»</w:t>
            </w:r>
          </w:p>
        </w:tc>
      </w:tr>
      <w:tr w:rsidR="00B80FB4" w:rsidTr="00987778">
        <w:trPr>
          <w:trHeight w:val="1621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B80FB4" w:rsidRPr="00987778" w:rsidRDefault="00B80FB4" w:rsidP="001C7F4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987778">
              <w:rPr>
                <w:rFonts w:ascii="Times New Roman" w:hAnsi="Times New Roman"/>
                <w:b/>
                <w:sz w:val="24"/>
              </w:rPr>
              <w:t>10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7F46" w:rsidRPr="00987778">
              <w:rPr>
                <w:rFonts w:ascii="Times New Roman" w:hAnsi="Times New Roman"/>
                <w:b/>
                <w:sz w:val="24"/>
              </w:rPr>
              <w:t>0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–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10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7F46" w:rsidRPr="00987778">
              <w:rPr>
                <w:rFonts w:ascii="Times New Roman" w:hAnsi="Times New Roman"/>
                <w:b/>
                <w:sz w:val="24"/>
              </w:rPr>
              <w:t>1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B80FB4" w:rsidRPr="00987778" w:rsidRDefault="00B80FB4" w:rsidP="00E42A3B">
            <w:pPr>
              <w:shd w:val="clear" w:color="auto" w:fill="FFFFFF"/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 w:rsidRPr="00987778">
              <w:rPr>
                <w:rFonts w:ascii="Times New Roman" w:hAnsi="Times New Roman"/>
                <w:b/>
                <w:sz w:val="24"/>
              </w:rPr>
              <w:t>Открытие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конференции.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Приветственное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слово</w:t>
            </w:r>
          </w:p>
          <w:p w:rsidR="005249AE" w:rsidRDefault="005249AE" w:rsidP="00E42A3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8">
              <w:rPr>
                <w:rFonts w:ascii="Times New Roman" w:hAnsi="Times New Roman"/>
                <w:sz w:val="24"/>
                <w:szCs w:val="24"/>
              </w:rPr>
              <w:t>Авдеев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F28">
              <w:rPr>
                <w:rFonts w:ascii="Times New Roman" w:hAnsi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F28">
              <w:rPr>
                <w:rFonts w:ascii="Times New Roman" w:hAnsi="Times New Roman"/>
                <w:sz w:val="24"/>
                <w:szCs w:val="24"/>
              </w:rPr>
              <w:t>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регулированию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контрактной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Иркутской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F4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E42A3B" w:rsidRDefault="00E42A3B" w:rsidP="00E42A3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A3B">
              <w:rPr>
                <w:rFonts w:ascii="Times New Roman" w:hAnsi="Times New Roman"/>
                <w:sz w:val="24"/>
                <w:szCs w:val="24"/>
              </w:rPr>
              <w:t>Обаляева Юлия Игоревна, директор по продажам национального оператора электронных торгов ЗАО «Сбербанк-АСТ»</w:t>
            </w:r>
          </w:p>
          <w:p w:rsidR="009D08C6" w:rsidRPr="00E42A3B" w:rsidRDefault="005249AE" w:rsidP="00E42A3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Татьяна Геннадьевна,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доц.,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ЦПО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«БГУ»</w:t>
            </w:r>
          </w:p>
        </w:tc>
      </w:tr>
      <w:tr w:rsidR="00DE1A44" w:rsidTr="00987778">
        <w:trPr>
          <w:trHeight w:val="627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DE1A44" w:rsidRPr="00987778" w:rsidRDefault="00DE1A44" w:rsidP="006F1D9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987778">
              <w:rPr>
                <w:rFonts w:ascii="Times New Roman" w:hAnsi="Times New Roman"/>
                <w:b/>
                <w:sz w:val="24"/>
              </w:rPr>
              <w:t>10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7F46" w:rsidRPr="00987778">
              <w:rPr>
                <w:rFonts w:ascii="Times New Roman" w:hAnsi="Times New Roman"/>
                <w:b/>
                <w:sz w:val="24"/>
              </w:rPr>
              <w:t>1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–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1</w:t>
            </w:r>
            <w:r w:rsidR="006F1D9A">
              <w:rPr>
                <w:rFonts w:ascii="Times New Roman" w:hAnsi="Times New Roman"/>
                <w:b/>
                <w:sz w:val="24"/>
              </w:rPr>
              <w:t>1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1D9A">
              <w:rPr>
                <w:rFonts w:ascii="Times New Roman" w:hAnsi="Times New Roman"/>
                <w:b/>
                <w:sz w:val="24"/>
              </w:rPr>
              <w:t>0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6F1D9A" w:rsidRPr="004F1B94" w:rsidRDefault="006F1D9A" w:rsidP="00E42A3B">
            <w:pPr>
              <w:spacing w:before="120" w:after="120" w:line="240" w:lineRule="auto"/>
              <w:ind w:right="-2"/>
              <w:rPr>
                <w:rFonts w:ascii="Times New Roman" w:hAnsi="Times New Roman"/>
                <w:color w:val="FF0000"/>
                <w:sz w:val="24"/>
              </w:rPr>
            </w:pPr>
            <w:r w:rsidRPr="00152E76">
              <w:rPr>
                <w:rFonts w:ascii="Times New Roman" w:hAnsi="Times New Roman"/>
                <w:b/>
                <w:sz w:val="24"/>
              </w:rPr>
              <w:t>Реформа системы корпоративных закупок: последние изменения, перспективы развития</w:t>
            </w:r>
          </w:p>
          <w:p w:rsidR="001C7F46" w:rsidRPr="00987778" w:rsidRDefault="006F1D9A" w:rsidP="00E42A3B">
            <w:pPr>
              <w:shd w:val="clear" w:color="auto" w:fill="FFFFFF"/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Представитель </w:t>
            </w:r>
            <w:r w:rsidRPr="004F1B94">
              <w:rPr>
                <w:rFonts w:ascii="Times New Roman" w:hAnsi="Times New Roman"/>
                <w:szCs w:val="24"/>
              </w:rPr>
              <w:t>Департамента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бюджетной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политики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сфере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контрактной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системы</w:t>
            </w:r>
            <w:r>
              <w:rPr>
                <w:rFonts w:ascii="Times New Roman" w:hAnsi="Times New Roman"/>
                <w:szCs w:val="24"/>
              </w:rPr>
              <w:t xml:space="preserve"> Министерства финансов Российской Федерации (по согласованию)</w:t>
            </w:r>
          </w:p>
        </w:tc>
      </w:tr>
      <w:tr w:rsidR="00DE1A44" w:rsidTr="00E42A3B">
        <w:trPr>
          <w:trHeight w:val="1368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DE1A44" w:rsidRPr="00987778" w:rsidRDefault="00DE1A44" w:rsidP="006F1D9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987778">
              <w:rPr>
                <w:rFonts w:ascii="Times New Roman" w:hAnsi="Times New Roman"/>
                <w:b/>
                <w:sz w:val="24"/>
              </w:rPr>
              <w:t>1</w:t>
            </w:r>
            <w:r w:rsidR="006F1D9A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1D9A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7F46" w:rsidRPr="00987778">
              <w:rPr>
                <w:rFonts w:ascii="Times New Roman" w:hAnsi="Times New Roman"/>
                <w:b/>
                <w:sz w:val="24"/>
              </w:rPr>
              <w:t>–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87778">
              <w:rPr>
                <w:rFonts w:ascii="Times New Roman" w:hAnsi="Times New Roman"/>
                <w:b/>
                <w:sz w:val="24"/>
              </w:rPr>
              <w:t>1</w:t>
            </w:r>
            <w:r w:rsidR="006F1D9A">
              <w:rPr>
                <w:rFonts w:ascii="Times New Roman" w:hAnsi="Times New Roman"/>
                <w:b/>
                <w:sz w:val="24"/>
              </w:rPr>
              <w:t>1</w:t>
            </w:r>
            <w:r w:rsidR="00152E76"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1D9A">
              <w:rPr>
                <w:rFonts w:ascii="Times New Roman" w:hAnsi="Times New Roman"/>
                <w:b/>
                <w:sz w:val="24"/>
              </w:rPr>
              <w:t>4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6F1D9A" w:rsidRPr="00152E76" w:rsidRDefault="006F1D9A" w:rsidP="00E42A3B">
            <w:pPr>
              <w:spacing w:before="120" w:after="120" w:line="240" w:lineRule="auto"/>
              <w:ind w:right="-2"/>
              <w:rPr>
                <w:rFonts w:ascii="Times New Roman" w:hAnsi="Times New Roman"/>
                <w:b/>
                <w:sz w:val="24"/>
              </w:rPr>
            </w:pPr>
            <w:r w:rsidRPr="00152E76">
              <w:rPr>
                <w:rFonts w:ascii="Times New Roman" w:hAnsi="Times New Roman"/>
                <w:b/>
                <w:sz w:val="24"/>
                <w:szCs w:val="24"/>
              </w:rPr>
              <w:t>Обзор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E7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2E76">
              <w:rPr>
                <w:rFonts w:ascii="Times New Roman" w:hAnsi="Times New Roman"/>
                <w:b/>
                <w:sz w:val="24"/>
                <w:szCs w:val="24"/>
              </w:rPr>
              <w:t>проверок</w:t>
            </w:r>
            <w:r w:rsidRPr="006F1D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ФАС России в корпоративном секторе</w:t>
            </w:r>
          </w:p>
          <w:p w:rsidR="001C7F46" w:rsidRPr="00987778" w:rsidRDefault="006F1D9A" w:rsidP="00E42A3B">
            <w:pPr>
              <w:shd w:val="clear" w:color="auto" w:fill="FFFFFF"/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 w:rsidRPr="005D3559">
              <w:rPr>
                <w:rFonts w:ascii="Times New Roman" w:hAnsi="Times New Roman"/>
                <w:szCs w:val="24"/>
              </w:rPr>
              <w:t xml:space="preserve">Представитель Управления контроля размещения государственного заказа ФАС России </w:t>
            </w: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</w:tc>
      </w:tr>
      <w:tr w:rsidR="00DE1A44" w:rsidTr="00E42A3B">
        <w:trPr>
          <w:trHeight w:val="821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DE1A44" w:rsidRDefault="00DE1A44" w:rsidP="0005696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40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12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00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DE1A44" w:rsidRPr="00012CC0" w:rsidRDefault="00DE1A44" w:rsidP="00DE1A44">
            <w:pPr>
              <w:spacing w:after="0" w:line="240" w:lineRule="auto"/>
              <w:ind w:right="-2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Кофе-пауза</w:t>
            </w:r>
          </w:p>
        </w:tc>
      </w:tr>
      <w:tr w:rsidR="00551793" w:rsidTr="00E42A3B">
        <w:trPr>
          <w:trHeight w:val="1833"/>
        </w:trPr>
        <w:tc>
          <w:tcPr>
            <w:tcW w:w="9572" w:type="dxa"/>
            <w:gridSpan w:val="2"/>
            <w:shd w:val="clear" w:color="auto" w:fill="DEEAF6" w:themeFill="accent1" w:themeFillTint="33"/>
            <w:vAlign w:val="center"/>
          </w:tcPr>
          <w:p w:rsidR="00551793" w:rsidRDefault="00551793" w:rsidP="0055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ВТОРОЕ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6F1D9A" w:rsidRPr="006F1D9A" w:rsidRDefault="006F1D9A" w:rsidP="0055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D9A">
              <w:rPr>
                <w:rFonts w:ascii="Times New Roman" w:hAnsi="Times New Roman"/>
                <w:sz w:val="24"/>
              </w:rPr>
              <w:t>«ЭЛЕКТРОНИЗАЦИЯ ЗАКУПОК В РАМКАХ ЗАКОНА № 223-ФЗ»</w:t>
            </w:r>
          </w:p>
          <w:p w:rsidR="00551793" w:rsidRPr="00551793" w:rsidRDefault="00551793" w:rsidP="0055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551793" w:rsidRDefault="006F1D9A" w:rsidP="00E42A3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42A3B">
              <w:rPr>
                <w:rFonts w:ascii="Times New Roman" w:hAnsi="Times New Roman"/>
                <w:sz w:val="24"/>
                <w:szCs w:val="24"/>
              </w:rPr>
              <w:t>Обаляева Юлия Игоревна</w:t>
            </w:r>
            <w:r w:rsidR="00E42A3B" w:rsidRPr="00E42A3B">
              <w:rPr>
                <w:rFonts w:ascii="Times New Roman" w:hAnsi="Times New Roman"/>
                <w:sz w:val="24"/>
                <w:szCs w:val="24"/>
              </w:rPr>
              <w:t>, директор по продажам национального оператора электронных торгов ЗАО «Сбербанк-АСТ»</w:t>
            </w:r>
          </w:p>
        </w:tc>
      </w:tr>
      <w:tr w:rsidR="00DE1A44" w:rsidTr="00987778">
        <w:trPr>
          <w:trHeight w:val="6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DE1A44" w:rsidRPr="00334CCC" w:rsidRDefault="00DE1A44" w:rsidP="004A17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52E76" w:rsidRPr="00334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152E76" w:rsidRPr="00334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52E76" w:rsidRPr="00334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52E76" w:rsidRPr="00334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60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1C7F46" w:rsidRPr="00506DE9" w:rsidRDefault="00A860C3" w:rsidP="00E42A3B">
            <w:pPr>
              <w:spacing w:before="120"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60C3">
              <w:rPr>
                <w:rFonts w:ascii="Times New Roman" w:hAnsi="Times New Roman"/>
                <w:b/>
                <w:sz w:val="24"/>
              </w:rPr>
              <w:t>Изменения в части способов закупок: новые условия конкурентных и неконкурентных закупок</w:t>
            </w:r>
          </w:p>
        </w:tc>
      </w:tr>
      <w:tr w:rsidR="00DE1A44" w:rsidTr="00987778">
        <w:trPr>
          <w:trHeight w:val="8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DE1A44" w:rsidRPr="00A554B9" w:rsidRDefault="00DE1A44" w:rsidP="004A17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A554B9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</w:rPr>
              <w:t>2</w:t>
            </w:r>
            <w:r w:rsidR="00A860C3">
              <w:rPr>
                <w:rFonts w:ascii="Times New Roman" w:hAnsi="Times New Roman"/>
                <w:b/>
                <w:sz w:val="24"/>
              </w:rPr>
              <w:t>0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54B9">
              <w:rPr>
                <w:rFonts w:ascii="Times New Roman" w:hAnsi="Times New Roman"/>
                <w:b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4A17CE">
              <w:rPr>
                <w:rFonts w:ascii="Times New Roman" w:hAnsi="Times New Roman"/>
                <w:b/>
                <w:sz w:val="24"/>
              </w:rPr>
              <w:t>2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</w:rPr>
              <w:t>4</w:t>
            </w:r>
            <w:r w:rsidR="00A860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DE1A44" w:rsidRPr="001877C7" w:rsidRDefault="00A860C3" w:rsidP="00E42A3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860C3">
              <w:rPr>
                <w:rFonts w:ascii="Times New Roman" w:hAnsi="Times New Roman"/>
                <w:b/>
                <w:sz w:val="24"/>
              </w:rPr>
              <w:t>Новые виды торгов, новые случаи, когда заказчик обязан проводить закупки в электронной форме</w:t>
            </w:r>
          </w:p>
        </w:tc>
      </w:tr>
      <w:tr w:rsidR="00B14D27" w:rsidTr="00987778">
        <w:trPr>
          <w:trHeight w:val="8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B14D27" w:rsidRPr="00A554B9" w:rsidRDefault="00B14D27" w:rsidP="004A17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4A17CE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</w:rPr>
              <w:t>4</w:t>
            </w:r>
            <w:r w:rsidR="00A860C3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– 13 </w:t>
            </w:r>
            <w:r w:rsidR="004A17CE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7786" w:type="dxa"/>
            <w:vAlign w:val="center"/>
          </w:tcPr>
          <w:p w:rsidR="00B14D27" w:rsidRPr="00551793" w:rsidRDefault="00A860C3" w:rsidP="00E42A3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A860C3">
              <w:rPr>
                <w:rFonts w:ascii="Times New Roman" w:hAnsi="Times New Roman"/>
                <w:b/>
                <w:sz w:val="24"/>
              </w:rPr>
              <w:t>Полная «электронизация» закупок, проводимых с целью поддержки субъектом малого и среднего предпринимательства (далее – СМСП) и другие нововведения в части предоставления преференций СМСП</w:t>
            </w:r>
          </w:p>
        </w:tc>
      </w:tr>
      <w:tr w:rsidR="00120668" w:rsidTr="00987778">
        <w:trPr>
          <w:trHeight w:val="8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120668" w:rsidRPr="00334CCC" w:rsidRDefault="00120668" w:rsidP="000B01A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334CCC">
              <w:rPr>
                <w:rFonts w:ascii="Times New Roman" w:hAnsi="Times New Roman"/>
                <w:b/>
                <w:sz w:val="24"/>
              </w:rPr>
              <w:t>13</w:t>
            </w:r>
            <w:r w:rsidR="00152E76" w:rsidRPr="00334CC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B01A5">
              <w:rPr>
                <w:rFonts w:ascii="Times New Roman" w:hAnsi="Times New Roman"/>
                <w:b/>
                <w:sz w:val="24"/>
              </w:rPr>
              <w:t>00</w:t>
            </w:r>
            <w:r w:rsidR="00152E76" w:rsidRPr="00334C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</w:rPr>
              <w:t>–</w:t>
            </w:r>
            <w:r w:rsidR="00152E76" w:rsidRPr="00334C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</w:rPr>
              <w:t>14</w:t>
            </w:r>
            <w:r w:rsidR="00152E76" w:rsidRPr="00334CC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4CCC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7786" w:type="dxa"/>
          </w:tcPr>
          <w:p w:rsidR="00551793" w:rsidRPr="00A869B0" w:rsidRDefault="000B01A5" w:rsidP="00E42A3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Деловой обед</w:t>
            </w:r>
            <w:r w:rsidRPr="0030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5E2D" w:rsidTr="00E42A3B">
        <w:trPr>
          <w:trHeight w:val="1977"/>
        </w:trPr>
        <w:tc>
          <w:tcPr>
            <w:tcW w:w="9572" w:type="dxa"/>
            <w:gridSpan w:val="2"/>
            <w:shd w:val="clear" w:color="auto" w:fill="DEEAF6" w:themeFill="accent1" w:themeFillTint="33"/>
            <w:vAlign w:val="center"/>
          </w:tcPr>
          <w:p w:rsidR="00A85E2D" w:rsidRDefault="00A85E2D" w:rsidP="00A8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ТРЕТЬЕ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7B60B0" w:rsidRPr="00A860C3" w:rsidRDefault="007B60B0" w:rsidP="007B6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C3">
              <w:rPr>
                <w:rFonts w:ascii="Times New Roman" w:hAnsi="Times New Roman"/>
                <w:sz w:val="24"/>
              </w:rPr>
              <w:t>«СОВЕРШЕНСТВОВАНИЕ ЗАКУПОК В КОРПОРАТИВНОМ СЕКТОРЕ»</w:t>
            </w:r>
          </w:p>
          <w:p w:rsidR="00A85E2D" w:rsidRPr="00551793" w:rsidRDefault="00A85E2D" w:rsidP="00A85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A85E2D" w:rsidRDefault="00E42A3B" w:rsidP="00E42A3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42A3B">
              <w:rPr>
                <w:rFonts w:ascii="Times New Roman" w:hAnsi="Times New Roman"/>
                <w:sz w:val="24"/>
                <w:szCs w:val="24"/>
              </w:rPr>
              <w:t>Обаляева Юлия Игоревна, директор по продажам национального оператора электронных торгов ЗАО «Сбербанк-АСТ»</w:t>
            </w:r>
          </w:p>
        </w:tc>
      </w:tr>
      <w:tr w:rsidR="00120668" w:rsidTr="00987778">
        <w:trPr>
          <w:trHeight w:val="7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120668" w:rsidRDefault="00120668" w:rsidP="00A860C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A860C3">
              <w:rPr>
                <w:rFonts w:ascii="Times New Roman" w:hAnsi="Times New Roman"/>
                <w:b/>
                <w:i/>
                <w:sz w:val="24"/>
              </w:rPr>
              <w:t>4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51793">
              <w:rPr>
                <w:rFonts w:ascii="Times New Roman" w:hAnsi="Times New Roman"/>
                <w:b/>
                <w:i/>
                <w:sz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A860C3">
              <w:rPr>
                <w:rFonts w:ascii="Times New Roman" w:hAnsi="Times New Roman"/>
                <w:b/>
                <w:i/>
                <w:sz w:val="24"/>
              </w:rPr>
              <w:t>4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51793">
              <w:rPr>
                <w:rFonts w:ascii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4F1B94" w:rsidRPr="00AB3DBE" w:rsidRDefault="00A860C3" w:rsidP="00E42A3B">
            <w:pPr>
              <w:pStyle w:val="ae"/>
              <w:spacing w:before="120" w:beforeAutospacing="0" w:after="120" w:afterAutospacing="0"/>
              <w:jc w:val="both"/>
            </w:pPr>
            <w:r w:rsidRPr="00A860C3">
              <w:rPr>
                <w:b/>
              </w:rPr>
              <w:t>Ужесточение правил в части составления технического задания: при использовании в описании предмета закупки указания на товарный знак необходимо использовать слова «или эквивалент», как применить исключения из правила</w:t>
            </w:r>
          </w:p>
        </w:tc>
      </w:tr>
      <w:tr w:rsidR="00A860C3" w:rsidTr="00987778">
        <w:trPr>
          <w:trHeight w:val="7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A860C3" w:rsidRDefault="00A860C3" w:rsidP="00A860C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 30 – 15 00</w:t>
            </w:r>
          </w:p>
        </w:tc>
        <w:tc>
          <w:tcPr>
            <w:tcW w:w="7786" w:type="dxa"/>
            <w:vAlign w:val="center"/>
          </w:tcPr>
          <w:p w:rsidR="00A860C3" w:rsidRDefault="00A860C3" w:rsidP="00E42A3B">
            <w:pPr>
              <w:pStyle w:val="ae"/>
              <w:spacing w:before="120" w:beforeAutospacing="0" w:after="120" w:afterAutospacing="0"/>
              <w:jc w:val="both"/>
              <w:rPr>
                <w:b/>
              </w:rPr>
            </w:pPr>
            <w:r w:rsidRPr="00A860C3">
              <w:rPr>
                <w:b/>
              </w:rPr>
              <w:t>Нововведения в части работы с обеспечением заявок</w:t>
            </w:r>
          </w:p>
        </w:tc>
      </w:tr>
      <w:tr w:rsidR="00A860C3" w:rsidTr="00987778">
        <w:trPr>
          <w:trHeight w:val="7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A860C3" w:rsidRDefault="00A860C3" w:rsidP="00A860C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15 00 – 15 30</w:t>
            </w:r>
          </w:p>
        </w:tc>
        <w:tc>
          <w:tcPr>
            <w:tcW w:w="7786" w:type="dxa"/>
            <w:vAlign w:val="center"/>
          </w:tcPr>
          <w:p w:rsidR="00A860C3" w:rsidRDefault="00A860C3" w:rsidP="00E42A3B">
            <w:pPr>
              <w:pStyle w:val="ae"/>
              <w:spacing w:before="120" w:beforeAutospacing="0" w:after="120" w:afterAutospacing="0"/>
              <w:jc w:val="both"/>
              <w:rPr>
                <w:b/>
              </w:rPr>
            </w:pPr>
            <w:r w:rsidRPr="00A860C3">
              <w:rPr>
                <w:b/>
              </w:rPr>
              <w:t>Требования к закупке у единственного поставщика (исполнителя, подрядчика)</w:t>
            </w:r>
          </w:p>
        </w:tc>
      </w:tr>
      <w:tr w:rsidR="00A860C3" w:rsidTr="00987778">
        <w:trPr>
          <w:trHeight w:val="7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A860C3" w:rsidRDefault="00A860C3" w:rsidP="00A860C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15 40 – 16 20</w:t>
            </w:r>
          </w:p>
        </w:tc>
        <w:tc>
          <w:tcPr>
            <w:tcW w:w="7786" w:type="dxa"/>
            <w:vAlign w:val="center"/>
          </w:tcPr>
          <w:p w:rsidR="00A860C3" w:rsidRDefault="00A860C3" w:rsidP="00E42A3B">
            <w:pPr>
              <w:pStyle w:val="ae"/>
              <w:spacing w:before="120" w:beforeAutospacing="0" w:after="120" w:afterAutospacing="0"/>
              <w:jc w:val="both"/>
              <w:rPr>
                <w:b/>
              </w:rPr>
            </w:pPr>
            <w:r w:rsidRPr="00A860C3">
              <w:rPr>
                <w:b/>
              </w:rPr>
              <w:t>Требования к конкурентной закупке, осуществляемой закрытым способом</w:t>
            </w:r>
          </w:p>
        </w:tc>
      </w:tr>
      <w:tr w:rsidR="00A860C3" w:rsidTr="00987778">
        <w:trPr>
          <w:trHeight w:val="7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A860C3" w:rsidRDefault="00A860C3" w:rsidP="00A860C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16 20 – 16 40</w:t>
            </w:r>
          </w:p>
        </w:tc>
        <w:tc>
          <w:tcPr>
            <w:tcW w:w="7786" w:type="dxa"/>
            <w:vAlign w:val="center"/>
          </w:tcPr>
          <w:p w:rsidR="00A860C3" w:rsidRDefault="00A860C3" w:rsidP="00E42A3B">
            <w:pPr>
              <w:pStyle w:val="ae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Новые субъекты закупочной деятельности: комиссия по закупкам, оператор электронной площадки</w:t>
            </w:r>
          </w:p>
        </w:tc>
      </w:tr>
      <w:tr w:rsidR="00120668" w:rsidTr="00987778">
        <w:trPr>
          <w:trHeight w:val="86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120668" w:rsidRDefault="00120668" w:rsidP="005517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 w:rsidR="00551793">
              <w:rPr>
                <w:rFonts w:ascii="Times New Roman" w:hAnsi="Times New Roman"/>
                <w:b/>
                <w:sz w:val="24"/>
              </w:rPr>
              <w:t>6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51793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1793">
              <w:rPr>
                <w:rFonts w:ascii="Times New Roman" w:hAnsi="Times New Roman"/>
                <w:b/>
                <w:sz w:val="24"/>
              </w:rPr>
              <w:t>7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5179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120668" w:rsidRDefault="00551793" w:rsidP="00E42A3B">
            <w:pPr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Брифинг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итогам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первого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дня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конференции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Представитель </w:t>
            </w:r>
            <w:r w:rsidRPr="004F1B94">
              <w:rPr>
                <w:rFonts w:ascii="Times New Roman" w:hAnsi="Times New Roman"/>
                <w:szCs w:val="24"/>
              </w:rPr>
              <w:t>Департамента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бюджетной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политики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сфере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контрактной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системы</w:t>
            </w:r>
            <w:r>
              <w:rPr>
                <w:rFonts w:ascii="Times New Roman" w:hAnsi="Times New Roman"/>
                <w:szCs w:val="24"/>
              </w:rPr>
              <w:t xml:space="preserve"> Министерства финансов Российской Федерации (по согласованию)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 w:rsidRPr="005D3559">
              <w:rPr>
                <w:rFonts w:ascii="Times New Roman" w:hAnsi="Times New Roman"/>
                <w:szCs w:val="24"/>
              </w:rPr>
              <w:t xml:space="preserve">Представитель Управления контроля размещения государственного заказа ФАС России </w:t>
            </w: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  <w:p w:rsidR="005D3559" w:rsidRPr="00A860C3" w:rsidRDefault="005D3559" w:rsidP="005D3559">
            <w:pPr>
              <w:rPr>
                <w:rFonts w:ascii="Times New Roman" w:hAnsi="Times New Roman"/>
                <w:b/>
                <w:sz w:val="24"/>
              </w:rPr>
            </w:pPr>
            <w:r w:rsidRPr="005D3559">
              <w:rPr>
                <w:rFonts w:ascii="Times New Roman" w:hAnsi="Times New Roman"/>
                <w:szCs w:val="24"/>
              </w:rPr>
              <w:t>Представители электронных площадок и эксперты в сфере закупок</w:t>
            </w:r>
          </w:p>
        </w:tc>
      </w:tr>
      <w:tr w:rsidR="00120668" w:rsidTr="00987778">
        <w:trPr>
          <w:trHeight w:val="347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120668" w:rsidRPr="00012CC0" w:rsidRDefault="00120668" w:rsidP="0098777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12CC0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8-00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87778">
              <w:rPr>
                <w:rFonts w:ascii="Times New Roman" w:hAnsi="Times New Roman"/>
                <w:b/>
                <w:i/>
                <w:sz w:val="24"/>
              </w:rPr>
              <w:t>19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012CC0">
              <w:rPr>
                <w:rFonts w:ascii="Times New Roman" w:hAnsi="Times New Roman"/>
                <w:b/>
                <w:i/>
                <w:sz w:val="24"/>
              </w:rPr>
              <w:t>00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987778" w:rsidRPr="00A869B0" w:rsidRDefault="00120668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Деловой</w:t>
            </w:r>
            <w:r w:rsidR="00152E7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C55ABC">
              <w:rPr>
                <w:rFonts w:ascii="Times New Roman" w:hAnsi="Times New Roman"/>
                <w:b/>
                <w:i/>
                <w:sz w:val="24"/>
              </w:rPr>
              <w:t>ужин</w:t>
            </w:r>
          </w:p>
        </w:tc>
      </w:tr>
      <w:tr w:rsidR="00987778" w:rsidTr="00987778">
        <w:trPr>
          <w:trHeight w:val="347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987778" w:rsidRPr="00012CC0" w:rsidRDefault="00987778" w:rsidP="0098777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19 00- 22 00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987778" w:rsidRDefault="00987778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Продолжение квеста (</w:t>
            </w:r>
            <w:r w:rsidR="00A860C3">
              <w:rPr>
                <w:rFonts w:ascii="Times New Roman" w:hAnsi="Times New Roman"/>
                <w:b/>
                <w:i/>
                <w:sz w:val="24"/>
              </w:rPr>
              <w:t>деловая игра «Ночной Дозор»</w:t>
            </w:r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120668" w:rsidTr="00E42A3B">
        <w:trPr>
          <w:trHeight w:val="509"/>
        </w:trPr>
        <w:tc>
          <w:tcPr>
            <w:tcW w:w="9572" w:type="dxa"/>
            <w:gridSpan w:val="2"/>
            <w:shd w:val="clear" w:color="auto" w:fill="C6D9F1"/>
            <w:vAlign w:val="center"/>
          </w:tcPr>
          <w:p w:rsidR="00120668" w:rsidRDefault="000B01A5" w:rsidP="000B01A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октября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20668">
              <w:rPr>
                <w:rFonts w:ascii="Times New Roman" w:hAnsi="Times New Roman"/>
                <w:b/>
                <w:sz w:val="24"/>
              </w:rPr>
              <w:t>2018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20668">
              <w:rPr>
                <w:rFonts w:ascii="Times New Roman" w:hAnsi="Times New Roman"/>
                <w:b/>
                <w:sz w:val="24"/>
              </w:rPr>
              <w:t>года</w:t>
            </w:r>
          </w:p>
        </w:tc>
      </w:tr>
      <w:tr w:rsidR="00B92162" w:rsidTr="00E42A3B">
        <w:trPr>
          <w:trHeight w:val="2105"/>
        </w:trPr>
        <w:tc>
          <w:tcPr>
            <w:tcW w:w="9572" w:type="dxa"/>
            <w:gridSpan w:val="2"/>
            <w:shd w:val="clear" w:color="auto" w:fill="C6D9F1"/>
            <w:vAlign w:val="center"/>
          </w:tcPr>
          <w:p w:rsidR="00B92162" w:rsidRDefault="00B92162" w:rsidP="00B92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ПЕРВОЕ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 w:rsidR="00152E7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A860C3" w:rsidRPr="00A860C3" w:rsidRDefault="00A860C3" w:rsidP="00B92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60C3">
              <w:rPr>
                <w:rFonts w:ascii="Times New Roman" w:hAnsi="Times New Roman"/>
                <w:sz w:val="24"/>
              </w:rPr>
              <w:t>«</w:t>
            </w:r>
            <w:r w:rsidR="00CB71A2">
              <w:rPr>
                <w:rFonts w:ascii="Times New Roman" w:hAnsi="Times New Roman"/>
                <w:sz w:val="24"/>
              </w:rPr>
              <w:t>НОВЫЕ ИНФОРМАЦИОННЫЕ ТЕХНОЛОГИИ В КОРПОРАТИВНЫХ ЗАКУПКАХ</w:t>
            </w:r>
            <w:r w:rsidRPr="00A860C3">
              <w:rPr>
                <w:rFonts w:ascii="Times New Roman" w:hAnsi="Times New Roman"/>
                <w:sz w:val="24"/>
              </w:rPr>
              <w:t>»</w:t>
            </w:r>
          </w:p>
          <w:p w:rsidR="00B92162" w:rsidRDefault="00B92162" w:rsidP="000B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7B60B0" w:rsidRDefault="00E42A3B" w:rsidP="000B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2A3B">
              <w:rPr>
                <w:rFonts w:ascii="Times New Roman" w:hAnsi="Times New Roman"/>
                <w:sz w:val="24"/>
                <w:szCs w:val="24"/>
              </w:rPr>
              <w:t>Суборов Михаил Александрович, начальник отдела закупок отдельными видами юридических лиц Иркутской области Министерства по регулированию контрактной системы в сфере закупок Иркутской области</w:t>
            </w:r>
          </w:p>
        </w:tc>
      </w:tr>
      <w:tr w:rsidR="007B60B0" w:rsidTr="00987778">
        <w:trPr>
          <w:trHeight w:val="58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5E2D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30 – 9 50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7B60B0" w:rsidRPr="00A869B0" w:rsidRDefault="007B60B0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Торжественное награждение победителей квеста</w:t>
            </w:r>
          </w:p>
        </w:tc>
      </w:tr>
      <w:tr w:rsidR="007B60B0" w:rsidTr="00987778">
        <w:trPr>
          <w:trHeight w:val="58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A869B0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5</w:t>
            </w:r>
            <w:r w:rsidRPr="00A869B0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 w:rsidRPr="00A869B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7B60B0" w:rsidRPr="00A869B0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9B2092">
              <w:rPr>
                <w:rFonts w:ascii="Times New Roman" w:hAnsi="Times New Roman"/>
                <w:b/>
                <w:sz w:val="24"/>
              </w:rPr>
              <w:t>Перспективы разработки корпоративных информационных систем. Взаимодействие с единой информационной системой</w:t>
            </w:r>
          </w:p>
        </w:tc>
      </w:tr>
      <w:tr w:rsidR="007B60B0" w:rsidTr="00987778">
        <w:trPr>
          <w:trHeight w:val="109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4A17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A869B0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 w:rsidRPr="00A869B0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sz w:val="24"/>
              </w:rPr>
              <w:t>1</w:t>
            </w:r>
            <w:r w:rsidR="00FC39D9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</w:rPr>
              <w:t>5</w:t>
            </w:r>
            <w:bookmarkStart w:id="0" w:name="_GoBack"/>
            <w:bookmarkEnd w:id="0"/>
            <w:r w:rsidRPr="00A869B0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7B60B0" w:rsidRPr="00EC286E" w:rsidRDefault="00FC39D9" w:rsidP="00E42A3B">
            <w:pPr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Лучшие практики региональных и муниципальных информационных систем</w:t>
            </w:r>
          </w:p>
        </w:tc>
      </w:tr>
      <w:tr w:rsidR="007B60B0" w:rsidTr="00987778">
        <w:trPr>
          <w:trHeight w:val="109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Default="007B60B0" w:rsidP="004A17C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FC39D9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17CE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0 – 11 </w:t>
            </w:r>
            <w:r w:rsidR="004A17C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shd w:val="clear" w:color="auto" w:fill="auto"/>
            <w:vAlign w:val="center"/>
          </w:tcPr>
          <w:p w:rsidR="007B60B0" w:rsidRPr="004F1B94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C39D9">
              <w:rPr>
                <w:rFonts w:ascii="Times New Roman" w:hAnsi="Times New Roman"/>
                <w:b/>
                <w:sz w:val="24"/>
                <w:szCs w:val="24"/>
              </w:rPr>
              <w:t>Дифференциация вариантов указания начальной (максимальной) цены договора (далее – НМЦД) в извещении и документации о закупке (сведения о НМЦД, формула цены и максимальное значение цены договора либо цена единицы продукции)</w:t>
            </w:r>
          </w:p>
        </w:tc>
      </w:tr>
      <w:tr w:rsidR="007B60B0" w:rsidTr="00987778">
        <w:trPr>
          <w:trHeight w:val="368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 30 – 12 00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7B60B0" w:rsidRPr="00012CC0" w:rsidRDefault="007B60B0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Кофе-пауза</w:t>
            </w:r>
          </w:p>
        </w:tc>
      </w:tr>
      <w:tr w:rsidR="007B60B0" w:rsidTr="005D3559">
        <w:trPr>
          <w:trHeight w:val="1975"/>
        </w:trPr>
        <w:tc>
          <w:tcPr>
            <w:tcW w:w="9572" w:type="dxa"/>
            <w:gridSpan w:val="2"/>
            <w:shd w:val="clear" w:color="auto" w:fill="DEEAF6" w:themeFill="accent1" w:themeFillTint="33"/>
            <w:vAlign w:val="center"/>
          </w:tcPr>
          <w:p w:rsidR="007B60B0" w:rsidRDefault="007B60B0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ВТОРОЕ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4418D8" w:rsidRPr="004418D8" w:rsidRDefault="004418D8" w:rsidP="007B6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18D8">
              <w:rPr>
                <w:rFonts w:ascii="Times New Roman" w:hAnsi="Times New Roman"/>
                <w:sz w:val="24"/>
              </w:rPr>
              <w:t>«СОВЕРШЕНСТОВВАНИЕ ВОПРОСОВ КОНТРОЛЯ В СФЕРЕ ЗАКУПОК»</w:t>
            </w:r>
          </w:p>
          <w:p w:rsidR="007B60B0" w:rsidRDefault="007B60B0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6850DA" w:rsidRPr="00F752BA" w:rsidRDefault="00CB71A2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C7F46">
              <w:rPr>
                <w:rFonts w:ascii="Times New Roman" w:hAnsi="Times New Roman"/>
                <w:sz w:val="24"/>
                <w:szCs w:val="24"/>
              </w:rPr>
              <w:t>Суханова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46">
              <w:rPr>
                <w:rFonts w:ascii="Times New Roman" w:hAnsi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46">
              <w:rPr>
                <w:rFonts w:ascii="Times New Roman" w:hAnsi="Times New Roman"/>
                <w:sz w:val="24"/>
                <w:szCs w:val="24"/>
              </w:rPr>
              <w:t>Александровна,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F46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ЦПО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«БГУ»</w:t>
            </w:r>
          </w:p>
        </w:tc>
      </w:tr>
      <w:tr w:rsidR="007B60B0" w:rsidTr="00987778">
        <w:trPr>
          <w:trHeight w:val="34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432B45" w:rsidRDefault="007B60B0" w:rsidP="006850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00 – </w:t>
            </w:r>
            <w:r w:rsidRPr="00432B4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6850DA">
              <w:rPr>
                <w:rFonts w:ascii="Times New Roman" w:hAnsi="Times New Roman"/>
                <w:b/>
                <w:sz w:val="24"/>
              </w:rPr>
              <w:t>2</w:t>
            </w:r>
            <w:r w:rsidRPr="00432B45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7B60B0" w:rsidRPr="006D62DF" w:rsidRDefault="006850DA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6850DA">
              <w:rPr>
                <w:rFonts w:ascii="Times New Roman" w:hAnsi="Times New Roman"/>
                <w:b/>
                <w:sz w:val="24"/>
              </w:rPr>
              <w:t>Новые правила обжалования и контроля закупок</w:t>
            </w:r>
          </w:p>
        </w:tc>
      </w:tr>
      <w:tr w:rsidR="007B60B0" w:rsidTr="00987778">
        <w:trPr>
          <w:trHeight w:val="34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Default="007B60B0" w:rsidP="006850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6850DA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0 – 1</w:t>
            </w:r>
            <w:r w:rsidR="006850DA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850DA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7B60B0" w:rsidRPr="006D62DF" w:rsidRDefault="006850DA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6850DA">
              <w:rPr>
                <w:rFonts w:ascii="Times New Roman" w:hAnsi="Times New Roman"/>
                <w:b/>
                <w:sz w:val="24"/>
              </w:rPr>
              <w:t>Практика рассмотрения дел об административных правонарушениях</w:t>
            </w:r>
            <w:r>
              <w:rPr>
                <w:rFonts w:ascii="Times New Roman" w:hAnsi="Times New Roman"/>
                <w:b/>
                <w:sz w:val="24"/>
              </w:rPr>
              <w:t xml:space="preserve"> в сфере корпоративных закупок</w:t>
            </w:r>
          </w:p>
        </w:tc>
      </w:tr>
      <w:tr w:rsidR="006850DA" w:rsidTr="00987778">
        <w:trPr>
          <w:trHeight w:val="34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6850DA" w:rsidRDefault="006850DA" w:rsidP="006850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40 – 13 10</w:t>
            </w:r>
          </w:p>
        </w:tc>
        <w:tc>
          <w:tcPr>
            <w:tcW w:w="7786" w:type="dxa"/>
            <w:vAlign w:val="center"/>
          </w:tcPr>
          <w:p w:rsidR="006850DA" w:rsidRPr="006850DA" w:rsidRDefault="006850DA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6850DA">
              <w:rPr>
                <w:rFonts w:ascii="Times New Roman" w:hAnsi="Times New Roman"/>
                <w:b/>
                <w:sz w:val="24"/>
              </w:rPr>
              <w:t xml:space="preserve">Практика применения Закона № </w:t>
            </w:r>
            <w:r>
              <w:rPr>
                <w:rFonts w:ascii="Times New Roman" w:hAnsi="Times New Roman"/>
                <w:b/>
                <w:sz w:val="24"/>
              </w:rPr>
              <w:t>223</w:t>
            </w:r>
            <w:r w:rsidRPr="006850DA">
              <w:rPr>
                <w:rFonts w:ascii="Times New Roman" w:hAnsi="Times New Roman"/>
                <w:b/>
                <w:sz w:val="24"/>
              </w:rPr>
              <w:t>-ФЗ УФАС по Иркутской области</w:t>
            </w:r>
          </w:p>
        </w:tc>
      </w:tr>
      <w:tr w:rsidR="006850DA" w:rsidTr="00987778">
        <w:trPr>
          <w:trHeight w:val="34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6850DA" w:rsidRDefault="006850DA" w:rsidP="006850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10 – 13 30</w:t>
            </w:r>
          </w:p>
        </w:tc>
        <w:tc>
          <w:tcPr>
            <w:tcW w:w="7786" w:type="dxa"/>
            <w:vAlign w:val="center"/>
          </w:tcPr>
          <w:p w:rsidR="006850DA" w:rsidRPr="006850DA" w:rsidRDefault="006850DA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Ведомственный контроль корпоративных закупок: первая практика </w:t>
            </w:r>
          </w:p>
        </w:tc>
      </w:tr>
      <w:tr w:rsidR="007B60B0" w:rsidTr="005D3559">
        <w:trPr>
          <w:trHeight w:val="682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869B0">
              <w:rPr>
                <w:rFonts w:ascii="Times New Roman" w:hAnsi="Times New Roman"/>
                <w:b/>
                <w:i/>
                <w:sz w:val="24"/>
              </w:rPr>
              <w:t>13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i/>
                <w:sz w:val="24"/>
              </w:rPr>
              <w:t>30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4 </w:t>
            </w:r>
            <w:r w:rsidRPr="00A869B0">
              <w:rPr>
                <w:rFonts w:ascii="Times New Roman" w:hAnsi="Times New Roman"/>
                <w:b/>
                <w:i/>
                <w:sz w:val="24"/>
              </w:rPr>
              <w:t>30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7B60B0" w:rsidRPr="00C01764" w:rsidRDefault="007B60B0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7B60B0" w:rsidTr="005D3559">
        <w:trPr>
          <w:trHeight w:val="1917"/>
        </w:trPr>
        <w:tc>
          <w:tcPr>
            <w:tcW w:w="9572" w:type="dxa"/>
            <w:gridSpan w:val="2"/>
            <w:shd w:val="clear" w:color="auto" w:fill="DEEAF6" w:themeFill="accent1" w:themeFillTint="33"/>
            <w:vAlign w:val="center"/>
          </w:tcPr>
          <w:p w:rsidR="007B60B0" w:rsidRDefault="007B60B0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ТРЕТЬЕ </w:t>
            </w:r>
            <w:r w:rsidRPr="00551793">
              <w:rPr>
                <w:rFonts w:ascii="Times New Roman" w:hAnsi="Times New Roman"/>
                <w:b/>
                <w:sz w:val="24"/>
              </w:rPr>
              <w:t>ПЛЕНАРНОЕ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51793">
              <w:rPr>
                <w:rFonts w:ascii="Times New Roman" w:hAnsi="Times New Roman"/>
                <w:b/>
                <w:sz w:val="24"/>
              </w:rPr>
              <w:t>ЗАСЕДАНИЕ</w:t>
            </w:r>
          </w:p>
          <w:p w:rsidR="00CB71A2" w:rsidRPr="00FC39D9" w:rsidRDefault="00FC39D9" w:rsidP="007B6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C39D9">
              <w:rPr>
                <w:rFonts w:ascii="Times New Roman" w:hAnsi="Times New Roman"/>
                <w:sz w:val="24"/>
              </w:rPr>
              <w:t>«ПОЛОЖЕНИЕ О ЗАКУПКЕ. УНИФИКАЦИЯ ЗАКУПОЧНОЙ ДЕЯТЕЛЬНОСТИ»</w:t>
            </w:r>
          </w:p>
          <w:p w:rsidR="007B60B0" w:rsidRDefault="007B60B0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1793">
              <w:rPr>
                <w:rFonts w:ascii="Times New Roman" w:hAnsi="Times New Roman"/>
                <w:b/>
                <w:sz w:val="24"/>
              </w:rPr>
              <w:t>МОДЕРАТОР:</w:t>
            </w:r>
          </w:p>
          <w:p w:rsidR="00FC39D9" w:rsidRDefault="00FC39D9" w:rsidP="007B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Татьяна Геннадьевна,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к.э.н.,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доц.,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ЦПО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FE9">
              <w:rPr>
                <w:rFonts w:ascii="Times New Roman" w:hAnsi="Times New Roman"/>
                <w:sz w:val="24"/>
                <w:szCs w:val="24"/>
              </w:rPr>
              <w:t>«БГУ»</w:t>
            </w:r>
          </w:p>
        </w:tc>
      </w:tr>
      <w:tr w:rsidR="007B60B0" w:rsidTr="005D3559">
        <w:trPr>
          <w:trHeight w:val="733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 30 – 15 </w:t>
            </w:r>
            <w:r w:rsidR="00FC39D9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786" w:type="dxa"/>
          </w:tcPr>
          <w:p w:rsidR="007B60B0" w:rsidRPr="00987778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9D9">
              <w:rPr>
                <w:rFonts w:ascii="Times New Roman" w:hAnsi="Times New Roman"/>
                <w:b/>
                <w:sz w:val="24"/>
                <w:szCs w:val="24"/>
              </w:rPr>
              <w:t>Что и когда нужно изменить в положении о закупке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7B60B0" w:rsidTr="00FC39D9">
        <w:trPr>
          <w:trHeight w:val="917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731FDA" w:rsidRDefault="007B60B0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731FDA">
              <w:rPr>
                <w:rFonts w:ascii="Times New Roman" w:hAnsi="Times New Roman"/>
                <w:b/>
                <w:szCs w:val="24"/>
              </w:rPr>
              <w:t>15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39D9">
              <w:rPr>
                <w:rFonts w:ascii="Times New Roman" w:hAnsi="Times New Roman"/>
                <w:b/>
                <w:szCs w:val="24"/>
              </w:rPr>
              <w:t>10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1FDA">
              <w:rPr>
                <w:rFonts w:ascii="Times New Roman" w:hAnsi="Times New Roman"/>
                <w:b/>
                <w:szCs w:val="24"/>
              </w:rPr>
              <w:t>1</w:t>
            </w:r>
            <w:r w:rsidR="00FC39D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39D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7786" w:type="dxa"/>
            <w:vAlign w:val="center"/>
          </w:tcPr>
          <w:p w:rsidR="007B60B0" w:rsidRPr="00FC39D9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FC39D9">
              <w:rPr>
                <w:rFonts w:ascii="Times New Roman" w:hAnsi="Times New Roman"/>
                <w:b/>
                <w:sz w:val="24"/>
              </w:rPr>
              <w:t>Унификация закупочной деятельности в рамках Закона № 223-ФЗ: особенности работы с типовыми положениями о закупке. Анализ типового положения о закупке Иркутской области</w:t>
            </w:r>
          </w:p>
        </w:tc>
      </w:tr>
      <w:tr w:rsidR="007B60B0" w:rsidTr="00FC39D9">
        <w:trPr>
          <w:trHeight w:val="651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987778" w:rsidRDefault="007B60B0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987778">
              <w:rPr>
                <w:rFonts w:ascii="Times New Roman" w:hAnsi="Times New Roman"/>
                <w:b/>
                <w:sz w:val="24"/>
              </w:rPr>
              <w:t>1</w:t>
            </w:r>
            <w:r w:rsidR="00FC39D9">
              <w:rPr>
                <w:rFonts w:ascii="Times New Roman" w:hAnsi="Times New Roman"/>
                <w:b/>
                <w:sz w:val="24"/>
              </w:rPr>
              <w:t>5</w:t>
            </w:r>
            <w:r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C39D9">
              <w:rPr>
                <w:rFonts w:ascii="Times New Roman" w:hAnsi="Times New Roman"/>
                <w:b/>
                <w:sz w:val="24"/>
              </w:rPr>
              <w:t>50</w:t>
            </w:r>
            <w:r w:rsidRPr="009877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987778">
              <w:rPr>
                <w:rFonts w:ascii="Times New Roman" w:hAnsi="Times New Roman"/>
                <w:b/>
                <w:sz w:val="24"/>
              </w:rPr>
              <w:t xml:space="preserve"> 16 </w:t>
            </w:r>
            <w:r w:rsidR="00FC39D9">
              <w:rPr>
                <w:rFonts w:ascii="Times New Roman" w:hAnsi="Times New Roman"/>
                <w:b/>
                <w:sz w:val="24"/>
              </w:rPr>
              <w:t>2</w:t>
            </w:r>
            <w:r w:rsidRPr="00987778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  <w:vAlign w:val="center"/>
          </w:tcPr>
          <w:p w:rsidR="007B60B0" w:rsidRPr="00987778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FC39D9">
              <w:rPr>
                <w:rFonts w:ascii="Times New Roman" w:hAnsi="Times New Roman"/>
                <w:b/>
                <w:sz w:val="24"/>
              </w:rPr>
              <w:t>Присоединение к положению о закупке материнской компании: преимущества и недостатки. Первая практика</w:t>
            </w:r>
          </w:p>
        </w:tc>
      </w:tr>
      <w:tr w:rsidR="007B60B0" w:rsidTr="00987778">
        <w:trPr>
          <w:trHeight w:val="60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16 </w:t>
            </w:r>
            <w:r w:rsidR="00FC39D9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0 – 16 </w:t>
            </w:r>
            <w:r w:rsidR="00FC39D9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</w:tcPr>
          <w:p w:rsidR="007B60B0" w:rsidRPr="00FC39D9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FC39D9">
              <w:rPr>
                <w:rFonts w:ascii="Times New Roman" w:hAnsi="Times New Roman"/>
                <w:b/>
                <w:sz w:val="24"/>
              </w:rPr>
              <w:t xml:space="preserve">Нововведения в части порядка заключения договоров. Заключение договора с несколькими участниками закупки: как правильно </w:t>
            </w:r>
            <w:r>
              <w:rPr>
                <w:rFonts w:ascii="Times New Roman" w:hAnsi="Times New Roman"/>
                <w:b/>
                <w:sz w:val="24"/>
              </w:rPr>
              <w:t>прописать в положении о закупке</w:t>
            </w:r>
          </w:p>
        </w:tc>
      </w:tr>
      <w:tr w:rsidR="007B60B0" w:rsidTr="00E42A3B">
        <w:trPr>
          <w:trHeight w:val="102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16 50 – 1</w:t>
            </w:r>
            <w:r w:rsidR="00FC39D9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C39D9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786" w:type="dxa"/>
          </w:tcPr>
          <w:p w:rsidR="005D3559" w:rsidRDefault="005D3559" w:rsidP="005D3559">
            <w:pPr>
              <w:spacing w:before="120" w:after="12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Брифинг по итогам второго дня конференции</w:t>
            </w:r>
          </w:p>
          <w:p w:rsid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Представители </w:t>
            </w:r>
            <w:r w:rsidRPr="005D3559">
              <w:rPr>
                <w:rFonts w:ascii="Times New Roman" w:hAnsi="Times New Roman"/>
                <w:szCs w:val="24"/>
              </w:rPr>
              <w:t>УФАС по Иркутской области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Представители </w:t>
            </w:r>
            <w:r w:rsidRPr="005D3559">
              <w:rPr>
                <w:rFonts w:ascii="Times New Roman" w:hAnsi="Times New Roman"/>
                <w:szCs w:val="24"/>
              </w:rPr>
              <w:t>Министерства по регулированию контрактной системы в сфере закупок Иркутской области</w:t>
            </w:r>
          </w:p>
          <w:p w:rsidR="007B60B0" w:rsidRPr="00F752BA" w:rsidRDefault="005D3559" w:rsidP="005D355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5D3559">
              <w:rPr>
                <w:rFonts w:ascii="Times New Roman" w:hAnsi="Times New Roman"/>
                <w:szCs w:val="24"/>
              </w:rPr>
              <w:t>Представители электронных площадок и эксперты в сфере закупок</w:t>
            </w:r>
          </w:p>
        </w:tc>
      </w:tr>
      <w:tr w:rsidR="007B60B0" w:rsidTr="00E42A3B">
        <w:trPr>
          <w:trHeight w:val="2019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A869B0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18 30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869B0">
              <w:rPr>
                <w:rFonts w:ascii="Times New Roman" w:hAnsi="Times New Roman"/>
                <w:b/>
                <w:i/>
                <w:sz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</w:rPr>
              <w:t>0 3</w:t>
            </w:r>
            <w:r w:rsidRPr="00A869B0"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7B60B0" w:rsidRPr="002A27B1" w:rsidRDefault="007B60B0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Торжественный ужин. </w:t>
            </w:r>
            <w:r w:rsidRPr="00EC286E">
              <w:rPr>
                <w:rFonts w:ascii="Times New Roman" w:hAnsi="Times New Roman"/>
                <w:b/>
                <w:i/>
                <w:sz w:val="24"/>
              </w:rPr>
              <w:t>Досуговые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мероприятия (игра в квиз найт шоу во время ужина)</w:t>
            </w:r>
          </w:p>
        </w:tc>
      </w:tr>
      <w:tr w:rsidR="007B60B0" w:rsidTr="00506DE9">
        <w:trPr>
          <w:trHeight w:val="543"/>
        </w:trPr>
        <w:tc>
          <w:tcPr>
            <w:tcW w:w="9572" w:type="dxa"/>
            <w:gridSpan w:val="2"/>
            <w:shd w:val="clear" w:color="auto" w:fill="C6D9F1"/>
            <w:vAlign w:val="center"/>
          </w:tcPr>
          <w:p w:rsidR="007B60B0" w:rsidRDefault="007B60B0" w:rsidP="007B60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 октября 2018 года</w:t>
            </w:r>
          </w:p>
        </w:tc>
      </w:tr>
      <w:tr w:rsidR="007B60B0" w:rsidTr="00987778">
        <w:trPr>
          <w:trHeight w:val="533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7B60B0" w:rsidRPr="00793739" w:rsidRDefault="00FC39D9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30 – 11 00</w:t>
            </w:r>
          </w:p>
        </w:tc>
        <w:tc>
          <w:tcPr>
            <w:tcW w:w="7786" w:type="dxa"/>
            <w:shd w:val="clear" w:color="auto" w:fill="DEEAF6" w:themeFill="accent1" w:themeFillTint="33"/>
            <w:vAlign w:val="center"/>
          </w:tcPr>
          <w:p w:rsidR="007B60B0" w:rsidRPr="00793739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Семинар-тренинг «Найди ошибку в положении о закупке» </w:t>
            </w:r>
          </w:p>
        </w:tc>
      </w:tr>
      <w:tr w:rsidR="00FC39D9" w:rsidTr="00E42A3B">
        <w:trPr>
          <w:trHeight w:val="244"/>
        </w:trPr>
        <w:tc>
          <w:tcPr>
            <w:tcW w:w="1786" w:type="dxa"/>
            <w:shd w:val="clear" w:color="auto" w:fill="DEEAF6" w:themeFill="accent1" w:themeFillTint="33"/>
            <w:vAlign w:val="center"/>
          </w:tcPr>
          <w:p w:rsidR="00FC39D9" w:rsidRPr="00793739" w:rsidRDefault="00FC39D9" w:rsidP="00FC39D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10 – 12 00</w:t>
            </w:r>
          </w:p>
        </w:tc>
        <w:tc>
          <w:tcPr>
            <w:tcW w:w="7786" w:type="dxa"/>
            <w:shd w:val="clear" w:color="auto" w:fill="DEEAF6" w:themeFill="accent1" w:themeFillTint="33"/>
          </w:tcPr>
          <w:p w:rsidR="00FC39D9" w:rsidRDefault="00FC39D9" w:rsidP="00E42A3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Круглый стол по итогам конференции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Представитель </w:t>
            </w:r>
            <w:r w:rsidRPr="004F1B94">
              <w:rPr>
                <w:rFonts w:ascii="Times New Roman" w:hAnsi="Times New Roman"/>
                <w:szCs w:val="24"/>
              </w:rPr>
              <w:t>Департамента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бюджетной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политики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сфере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контрактной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F1B94">
              <w:rPr>
                <w:rFonts w:ascii="Times New Roman" w:hAnsi="Times New Roman"/>
                <w:szCs w:val="24"/>
              </w:rPr>
              <w:t>системы</w:t>
            </w:r>
            <w:r>
              <w:rPr>
                <w:rFonts w:ascii="Times New Roman" w:hAnsi="Times New Roman"/>
                <w:szCs w:val="24"/>
              </w:rPr>
              <w:t xml:space="preserve"> Министерства финансов Российской Федерации (по согласованию)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 w:rsidRPr="005D3559">
              <w:rPr>
                <w:rFonts w:ascii="Times New Roman" w:hAnsi="Times New Roman"/>
                <w:szCs w:val="24"/>
              </w:rPr>
              <w:t xml:space="preserve">Представитель Управления контроля размещения государственного заказа ФАС России </w:t>
            </w:r>
            <w:r>
              <w:rPr>
                <w:rFonts w:ascii="Times New Roman" w:hAnsi="Times New Roman"/>
                <w:szCs w:val="24"/>
              </w:rPr>
              <w:t>(по согласованию)</w:t>
            </w:r>
          </w:p>
          <w:p w:rsid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Представители </w:t>
            </w:r>
            <w:r w:rsidRPr="005D3559">
              <w:rPr>
                <w:rFonts w:ascii="Times New Roman" w:hAnsi="Times New Roman"/>
                <w:szCs w:val="24"/>
              </w:rPr>
              <w:t>УФАС по Иркутской области</w:t>
            </w:r>
          </w:p>
          <w:p w:rsidR="005D3559" w:rsidRPr="005D3559" w:rsidRDefault="005D3559" w:rsidP="005D3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Представители </w:t>
            </w:r>
            <w:r w:rsidRPr="005D3559">
              <w:rPr>
                <w:rFonts w:ascii="Times New Roman" w:hAnsi="Times New Roman"/>
                <w:szCs w:val="24"/>
              </w:rPr>
              <w:t>Министерства по регулированию контрактной системы в сфере закупок Иркутской области</w:t>
            </w:r>
          </w:p>
          <w:p w:rsidR="005D3559" w:rsidRPr="00F752BA" w:rsidRDefault="005D3559" w:rsidP="005D355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5D3559">
              <w:rPr>
                <w:rFonts w:ascii="Times New Roman" w:hAnsi="Times New Roman"/>
                <w:szCs w:val="24"/>
              </w:rPr>
              <w:t>Представители электронных площадок и эксперты в сфере закупок</w:t>
            </w:r>
          </w:p>
        </w:tc>
      </w:tr>
    </w:tbl>
    <w:p w:rsidR="00056963" w:rsidRDefault="00056963" w:rsidP="00056963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056963" w:rsidRDefault="00056963" w:rsidP="00056963">
      <w:pPr>
        <w:spacing w:after="0"/>
        <w:jc w:val="center"/>
        <w:rPr>
          <w:rFonts w:ascii="Times New Roman" w:hAnsi="Times New Roman"/>
          <w:b/>
          <w:szCs w:val="24"/>
          <w:u w:val="single"/>
        </w:rPr>
      </w:pPr>
    </w:p>
    <w:p w:rsidR="00056963" w:rsidRDefault="00056963" w:rsidP="00056963">
      <w:pPr>
        <w:spacing w:after="0"/>
        <w:jc w:val="center"/>
        <w:rPr>
          <w:rFonts w:ascii="Times New Roman" w:hAnsi="Times New Roman"/>
        </w:rPr>
      </w:pPr>
      <w:r w:rsidRPr="0081783F">
        <w:rPr>
          <w:rFonts w:ascii="Times New Roman" w:hAnsi="Times New Roman"/>
          <w:b/>
          <w:szCs w:val="24"/>
          <w:u w:val="single"/>
        </w:rPr>
        <w:t>Подробную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информацию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о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проводимых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программах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и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ФОРМУ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ЗАЯВКИ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br/>
      </w:r>
      <w:r w:rsidRPr="0081783F">
        <w:rPr>
          <w:rFonts w:ascii="Times New Roman" w:hAnsi="Times New Roman"/>
          <w:b/>
          <w:szCs w:val="24"/>
          <w:u w:val="single"/>
        </w:rPr>
        <w:t>можно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получить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на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официальном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сайте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br/>
      </w:r>
      <w:r w:rsidRPr="0081783F">
        <w:rPr>
          <w:rFonts w:ascii="Times New Roman" w:hAnsi="Times New Roman"/>
          <w:b/>
          <w:szCs w:val="24"/>
          <w:u w:val="single"/>
        </w:rPr>
        <w:t>Центра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профессионального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образования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БГУ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br/>
      </w:r>
      <w:r w:rsidRPr="0081783F">
        <w:rPr>
          <w:rFonts w:ascii="Times New Roman" w:hAnsi="Times New Roman"/>
          <w:b/>
          <w:szCs w:val="24"/>
          <w:u w:val="single"/>
        </w:rPr>
        <w:t>по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r w:rsidRPr="0081783F">
        <w:rPr>
          <w:rFonts w:ascii="Times New Roman" w:hAnsi="Times New Roman"/>
          <w:b/>
          <w:szCs w:val="24"/>
          <w:u w:val="single"/>
        </w:rPr>
        <w:t>адресу</w:t>
      </w:r>
      <w:r w:rsidR="00152E76">
        <w:rPr>
          <w:rFonts w:ascii="Times New Roman" w:hAnsi="Times New Roman"/>
          <w:b/>
          <w:szCs w:val="24"/>
          <w:u w:val="single"/>
        </w:rPr>
        <w:t xml:space="preserve"> </w:t>
      </w:r>
      <w:hyperlink r:id="rId8" w:history="1">
        <w:r w:rsidRPr="0081783F">
          <w:rPr>
            <w:rStyle w:val="ad"/>
            <w:rFonts w:ascii="Times New Roman" w:hAnsi="Times New Roman"/>
            <w:b/>
            <w:i/>
            <w:szCs w:val="24"/>
            <w:lang w:val="it-IT"/>
          </w:rPr>
          <w:t>www.cpo</w:t>
        </w:r>
        <w:r w:rsidRPr="0081783F">
          <w:rPr>
            <w:rStyle w:val="ad"/>
            <w:rFonts w:ascii="Times New Roman" w:hAnsi="Times New Roman"/>
            <w:b/>
            <w:i/>
            <w:szCs w:val="24"/>
          </w:rPr>
          <w:t>.</w:t>
        </w:r>
        <w:r w:rsidRPr="0081783F">
          <w:rPr>
            <w:rStyle w:val="ad"/>
            <w:rFonts w:ascii="Times New Roman" w:hAnsi="Times New Roman"/>
            <w:b/>
            <w:i/>
            <w:szCs w:val="24"/>
            <w:lang w:val="it-IT"/>
          </w:rPr>
          <w:t>irk</w:t>
        </w:r>
        <w:r w:rsidRPr="0081783F">
          <w:rPr>
            <w:rStyle w:val="ad"/>
            <w:rFonts w:ascii="Times New Roman" w:hAnsi="Times New Roman"/>
            <w:b/>
            <w:i/>
            <w:szCs w:val="24"/>
          </w:rPr>
          <w:t>.</w:t>
        </w:r>
        <w:r w:rsidRPr="0081783F">
          <w:rPr>
            <w:rStyle w:val="ad"/>
            <w:rFonts w:ascii="Times New Roman" w:hAnsi="Times New Roman"/>
            <w:b/>
            <w:i/>
            <w:szCs w:val="24"/>
            <w:lang w:val="it-IT"/>
          </w:rPr>
          <w:t>ru</w:t>
        </w:r>
      </w:hyperlink>
      <w:r>
        <w:rPr>
          <w:rStyle w:val="ad"/>
          <w:rFonts w:ascii="Times New Roman" w:hAnsi="Times New Roman"/>
          <w:b/>
          <w:i/>
          <w:szCs w:val="24"/>
          <w:lang w:val="it-IT"/>
        </w:rPr>
        <w:t>.</w:t>
      </w:r>
      <w:r w:rsidR="00152E76">
        <w:rPr>
          <w:rFonts w:ascii="Times New Roman" w:hAnsi="Times New Roman"/>
        </w:rPr>
        <w:t xml:space="preserve"> </w:t>
      </w:r>
    </w:p>
    <w:p w:rsidR="00056963" w:rsidRPr="00317E78" w:rsidRDefault="00056963" w:rsidP="0005696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1783F">
        <w:rPr>
          <w:rFonts w:ascii="Times New Roman" w:hAnsi="Times New Roman"/>
        </w:rPr>
        <w:t>За</w:t>
      </w:r>
      <w:r w:rsidR="00152E76">
        <w:rPr>
          <w:rFonts w:ascii="Times New Roman" w:hAnsi="Times New Roman"/>
        </w:rPr>
        <w:t xml:space="preserve"> </w:t>
      </w:r>
      <w:r w:rsidRPr="0081783F">
        <w:rPr>
          <w:rFonts w:ascii="Times New Roman" w:hAnsi="Times New Roman"/>
        </w:rPr>
        <w:t>справками</w:t>
      </w:r>
      <w:r w:rsidR="00152E76">
        <w:rPr>
          <w:rFonts w:ascii="Times New Roman" w:hAnsi="Times New Roman"/>
        </w:rPr>
        <w:t xml:space="preserve"> </w:t>
      </w:r>
      <w:r w:rsidRPr="0081783F">
        <w:rPr>
          <w:rFonts w:ascii="Times New Roman" w:hAnsi="Times New Roman"/>
        </w:rPr>
        <w:t>обращайтесь</w:t>
      </w:r>
      <w:r w:rsidR="00152E76">
        <w:rPr>
          <w:rFonts w:ascii="Times New Roman" w:hAnsi="Times New Roman"/>
        </w:rPr>
        <w:t xml:space="preserve"> </w:t>
      </w:r>
      <w:r w:rsidRPr="0081783F">
        <w:rPr>
          <w:rFonts w:ascii="Times New Roman" w:hAnsi="Times New Roman"/>
        </w:rPr>
        <w:t>по</w:t>
      </w:r>
      <w:r w:rsidR="00152E76">
        <w:rPr>
          <w:rFonts w:ascii="Times New Roman" w:hAnsi="Times New Roman"/>
        </w:rPr>
        <w:t xml:space="preserve"> </w:t>
      </w:r>
      <w:r w:rsidRPr="0081783F">
        <w:rPr>
          <w:rFonts w:ascii="Times New Roman" w:hAnsi="Times New Roman"/>
        </w:rPr>
        <w:t>тел.</w:t>
      </w:r>
      <w:r w:rsidR="00152E76">
        <w:rPr>
          <w:rFonts w:ascii="Times New Roman" w:hAnsi="Times New Roman"/>
        </w:rPr>
        <w:t xml:space="preserve"> </w:t>
      </w:r>
      <w:r w:rsidRPr="00317E78">
        <w:rPr>
          <w:rFonts w:ascii="Times New Roman" w:hAnsi="Times New Roman"/>
          <w:lang w:val="en-US"/>
        </w:rPr>
        <w:t>(3952)</w:t>
      </w:r>
      <w:r w:rsidR="00152E76">
        <w:rPr>
          <w:rFonts w:ascii="Times New Roman" w:hAnsi="Times New Roman"/>
          <w:lang w:val="en-US"/>
        </w:rPr>
        <w:t xml:space="preserve"> </w:t>
      </w:r>
      <w:r w:rsidRPr="00317E78">
        <w:rPr>
          <w:rFonts w:ascii="Times New Roman" w:hAnsi="Times New Roman"/>
          <w:lang w:val="en-US"/>
        </w:rPr>
        <w:t>522-628,</w:t>
      </w:r>
      <w:r w:rsidR="00152E76">
        <w:rPr>
          <w:rFonts w:ascii="Times New Roman" w:hAnsi="Times New Roman"/>
          <w:lang w:val="en-US"/>
        </w:rPr>
        <w:t xml:space="preserve"> </w:t>
      </w:r>
      <w:r w:rsidRPr="00317E78">
        <w:rPr>
          <w:rFonts w:ascii="Times New Roman" w:hAnsi="Times New Roman"/>
          <w:lang w:val="en-US"/>
        </w:rPr>
        <w:t>403-307</w:t>
      </w:r>
      <w:r w:rsidRPr="00317E78">
        <w:rPr>
          <w:rFonts w:ascii="Times New Roman" w:hAnsi="Times New Roman"/>
          <w:sz w:val="24"/>
          <w:szCs w:val="24"/>
          <w:lang w:val="en-US"/>
        </w:rPr>
        <w:t>,</w:t>
      </w:r>
      <w:r w:rsidR="00152E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783F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81783F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152E7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317E78">
          <w:rPr>
            <w:rFonts w:ascii="Times New Roman" w:hAnsi="Times New Roman"/>
            <w:szCs w:val="24"/>
            <w:lang w:val="en-US"/>
          </w:rPr>
          <w:t>mail@cpo.irk.ru</w:t>
        </w:r>
      </w:hyperlink>
    </w:p>
    <w:sectPr w:rsidR="00056963" w:rsidRPr="00317E78" w:rsidSect="009A03D0">
      <w:headerReference w:type="default" r:id="rId10"/>
      <w:pgSz w:w="11906" w:h="16838"/>
      <w:pgMar w:top="822" w:right="851" w:bottom="851" w:left="1701" w:header="426" w:footer="1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0B" w:rsidRDefault="00C07F0B" w:rsidP="0077017D">
      <w:pPr>
        <w:spacing w:after="0" w:line="240" w:lineRule="auto"/>
      </w:pPr>
      <w:r>
        <w:separator/>
      </w:r>
    </w:p>
  </w:endnote>
  <w:endnote w:type="continuationSeparator" w:id="0">
    <w:p w:rsidR="00C07F0B" w:rsidRDefault="00C07F0B" w:rsidP="007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0B" w:rsidRDefault="00C07F0B" w:rsidP="0077017D">
      <w:pPr>
        <w:spacing w:after="0" w:line="240" w:lineRule="auto"/>
      </w:pPr>
      <w:r>
        <w:separator/>
      </w:r>
    </w:p>
  </w:footnote>
  <w:footnote w:type="continuationSeparator" w:id="0">
    <w:p w:rsidR="00C07F0B" w:rsidRDefault="00C07F0B" w:rsidP="0077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36" w:rsidRDefault="00454E36" w:rsidP="0084161F">
    <w:pPr>
      <w:spacing w:after="0" w:line="240" w:lineRule="auto"/>
    </w:pPr>
  </w:p>
  <w:tbl>
    <w:tblPr>
      <w:tblpPr w:leftFromText="180" w:rightFromText="180" w:vertAnchor="text" w:tblpX="-635" w:tblpY="69"/>
      <w:tblW w:w="10358" w:type="dxa"/>
      <w:tblLook w:val="01E0" w:firstRow="1" w:lastRow="1" w:firstColumn="1" w:lastColumn="1" w:noHBand="0" w:noVBand="0"/>
    </w:tblPr>
    <w:tblGrid>
      <w:gridCol w:w="2914"/>
      <w:gridCol w:w="3643"/>
      <w:gridCol w:w="3801"/>
    </w:tblGrid>
    <w:tr w:rsidR="0077017D" w:rsidRPr="0077017D" w:rsidTr="0077017D">
      <w:trPr>
        <w:trHeight w:val="276"/>
      </w:trPr>
      <w:tc>
        <w:tcPr>
          <w:tcW w:w="3166" w:type="dxa"/>
        </w:tcPr>
        <w:p w:rsidR="0077017D" w:rsidRPr="00F62976" w:rsidRDefault="0077017D" w:rsidP="0077017D">
          <w:pPr>
            <w:pStyle w:val="a5"/>
            <w:rPr>
              <w:rFonts w:ascii="Times New Roman" w:hAnsi="Times New Roman"/>
              <w:b/>
            </w:rPr>
          </w:pPr>
          <w:r w:rsidRPr="00F62976">
            <w:rPr>
              <w:rFonts w:ascii="Times New Roman" w:hAnsi="Times New Roman"/>
              <w:b/>
            </w:rPr>
            <w:t>ОРГАНИЗАТОРЫ:</w:t>
          </w:r>
        </w:p>
      </w:tc>
      <w:tc>
        <w:tcPr>
          <w:tcW w:w="4366" w:type="dxa"/>
        </w:tcPr>
        <w:p w:rsidR="0077017D" w:rsidRPr="0077017D" w:rsidRDefault="0077017D" w:rsidP="0077017D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26" w:type="dxa"/>
        </w:tcPr>
        <w:p w:rsidR="0077017D" w:rsidRPr="0077017D" w:rsidRDefault="0077017D" w:rsidP="0077017D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9A03D0" w:rsidRPr="0077017D" w:rsidTr="0084161F">
      <w:trPr>
        <w:trHeight w:val="2140"/>
      </w:trPr>
      <w:tc>
        <w:tcPr>
          <w:tcW w:w="3166" w:type="dxa"/>
        </w:tcPr>
        <w:p w:rsidR="009A03D0" w:rsidRPr="0077017D" w:rsidRDefault="00C07F0B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en-US"/>
            </w:rPr>
            <w:object w:dxaOrig="1440" w:dyaOrig="1440" w14:anchorId="51490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40.45pt;margin-top:2pt;width:40.1pt;height:52.05pt;z-index:251658240;mso-position-horizontal-relative:text;mso-position-vertical-relative:text">
                <v:imagedata r:id="rId1" o:title=""/>
              </v:shape>
              <o:OLEObject Type="Embed" ProgID="CorelDraw.Graphic.13" ShapeID="_x0000_s2051" DrawAspect="Content" ObjectID="_1597522924" r:id="rId2"/>
            </w:object>
          </w: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77017D">
            <w:rPr>
              <w:rFonts w:ascii="Times New Roman" w:hAnsi="Times New Roman"/>
              <w:sz w:val="20"/>
            </w:rPr>
            <w:t>Центр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профессионального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образования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БГУ</w:t>
          </w:r>
        </w:p>
      </w:tc>
      <w:tc>
        <w:tcPr>
          <w:tcW w:w="4366" w:type="dxa"/>
        </w:tcPr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77017D">
            <w:rPr>
              <w:rFonts w:ascii="Times New Roman" w:hAnsi="Times New Roman"/>
              <w:noProof/>
            </w:rPr>
            <w:drawing>
              <wp:inline distT="0" distB="0" distL="0" distR="0" wp14:anchorId="5596A7C9" wp14:editId="0FAFAFB3">
                <wp:extent cx="676275" cy="860714"/>
                <wp:effectExtent l="0" t="0" r="0" b="0"/>
                <wp:docPr id="15" name="Рисунок 15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22" cy="872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03D0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77017D">
            <w:rPr>
              <w:rFonts w:ascii="Times New Roman" w:hAnsi="Times New Roman"/>
              <w:sz w:val="20"/>
            </w:rPr>
            <w:t>Министерство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по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регулированию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контрактной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системы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в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сфере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закупок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Иркутской</w:t>
          </w:r>
          <w:r w:rsidR="00152E76">
            <w:rPr>
              <w:rFonts w:ascii="Times New Roman" w:hAnsi="Times New Roman"/>
              <w:sz w:val="20"/>
            </w:rPr>
            <w:t xml:space="preserve"> </w:t>
          </w:r>
          <w:r w:rsidRPr="0077017D">
            <w:rPr>
              <w:rFonts w:ascii="Times New Roman" w:hAnsi="Times New Roman"/>
              <w:sz w:val="20"/>
            </w:rPr>
            <w:t>области</w:t>
          </w:r>
        </w:p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26" w:type="dxa"/>
        </w:tcPr>
        <w:p w:rsidR="009A03D0" w:rsidRPr="0077017D" w:rsidRDefault="009A03D0" w:rsidP="009A03D0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9A03D0" w:rsidRDefault="00987778" w:rsidP="009A03D0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Arial" w:hAnsi="Arial" w:cs="Arial"/>
              <w:noProof/>
              <w:color w:val="057B34"/>
              <w:sz w:val="18"/>
              <w:szCs w:val="18"/>
            </w:rPr>
            <w:drawing>
              <wp:inline distT="0" distB="0" distL="0" distR="0" wp14:anchorId="24E541F9" wp14:editId="0A20B697">
                <wp:extent cx="2276475" cy="421570"/>
                <wp:effectExtent l="0" t="0" r="0" b="0"/>
                <wp:docPr id="1" name="Рисунок 1" descr="Сбербанк-АС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l00_Img2" descr="Сбербанк-АСТ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0602" cy="426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7778" w:rsidRDefault="00987778" w:rsidP="00987778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87778" w:rsidRDefault="00987778" w:rsidP="00987778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</w:p>
        <w:p w:rsidR="009A03D0" w:rsidRPr="0077017D" w:rsidRDefault="00987778" w:rsidP="00987778">
          <w:pPr>
            <w:spacing w:after="0" w:line="240" w:lineRule="auto"/>
            <w:rPr>
              <w:rFonts w:ascii="Times New Roman" w:hAnsi="Times New Roman"/>
            </w:rPr>
          </w:pPr>
          <w:r w:rsidRPr="00987778">
            <w:rPr>
              <w:rFonts w:ascii="Times New Roman" w:hAnsi="Times New Roman"/>
              <w:sz w:val="20"/>
            </w:rPr>
            <w:t>Закрытое акционерное общество «Сбербанк - Автоматизированная система торгов»</w:t>
          </w:r>
        </w:p>
      </w:tc>
    </w:tr>
  </w:tbl>
  <w:p w:rsidR="0077017D" w:rsidRPr="0077017D" w:rsidRDefault="0077017D" w:rsidP="009A03D0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40"/>
    <w:multiLevelType w:val="multilevel"/>
    <w:tmpl w:val="88DE3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1D606C"/>
    <w:multiLevelType w:val="hybridMultilevel"/>
    <w:tmpl w:val="9C22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038"/>
    <w:multiLevelType w:val="multilevel"/>
    <w:tmpl w:val="AD5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02DE8"/>
    <w:multiLevelType w:val="multilevel"/>
    <w:tmpl w:val="C6AC6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6B49C1"/>
    <w:multiLevelType w:val="multilevel"/>
    <w:tmpl w:val="51D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6746F"/>
    <w:multiLevelType w:val="multilevel"/>
    <w:tmpl w:val="2716C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7A0AB9"/>
    <w:multiLevelType w:val="multilevel"/>
    <w:tmpl w:val="F508B4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E72B54"/>
    <w:multiLevelType w:val="multilevel"/>
    <w:tmpl w:val="06B6C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5956E8"/>
    <w:multiLevelType w:val="multilevel"/>
    <w:tmpl w:val="7B888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8A34A1"/>
    <w:multiLevelType w:val="multilevel"/>
    <w:tmpl w:val="727C9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5A57F1"/>
    <w:multiLevelType w:val="hybridMultilevel"/>
    <w:tmpl w:val="FB3850AA"/>
    <w:lvl w:ilvl="0" w:tplc="27D231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D47B49"/>
    <w:multiLevelType w:val="hybridMultilevel"/>
    <w:tmpl w:val="CDD4F3E2"/>
    <w:lvl w:ilvl="0" w:tplc="B0FC223C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104F5"/>
    <w:multiLevelType w:val="multilevel"/>
    <w:tmpl w:val="B5808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1C58C3"/>
    <w:multiLevelType w:val="multilevel"/>
    <w:tmpl w:val="FA624018"/>
    <w:lvl w:ilvl="0">
      <w:start w:val="1"/>
      <w:numFmt w:val="decimal"/>
      <w:lvlText w:val="%1)"/>
      <w:lvlJc w:val="left"/>
      <w:pPr>
        <w:ind w:left="896" w:hanging="360"/>
      </w:pPr>
      <w:rPr>
        <w:rFonts w:ascii="Times New Roman" w:hAnsi="Times New Roman"/>
        <w:sz w:val="18"/>
      </w:rPr>
    </w:lvl>
    <w:lvl w:ilvl="1">
      <w:start w:val="1"/>
      <w:numFmt w:val="decimal"/>
      <w:lvlText w:val="%2."/>
      <w:lvlJc w:val="left"/>
      <w:pPr>
        <w:ind w:left="1616" w:hanging="360"/>
      </w:pPr>
    </w:lvl>
    <w:lvl w:ilvl="2">
      <w:start w:val="1"/>
      <w:numFmt w:val="decimal"/>
      <w:lvlText w:val="%3."/>
      <w:lvlJc w:val="lef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decimal"/>
      <w:lvlText w:val="%5."/>
      <w:lvlJc w:val="left"/>
      <w:pPr>
        <w:ind w:left="3776" w:hanging="360"/>
      </w:pPr>
    </w:lvl>
    <w:lvl w:ilvl="5">
      <w:start w:val="1"/>
      <w:numFmt w:val="decimal"/>
      <w:lvlText w:val="%6."/>
      <w:lvlJc w:val="lef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decimal"/>
      <w:lvlText w:val="%8."/>
      <w:lvlJc w:val="left"/>
      <w:pPr>
        <w:ind w:left="5936" w:hanging="360"/>
      </w:pPr>
    </w:lvl>
    <w:lvl w:ilvl="8">
      <w:start w:val="1"/>
      <w:numFmt w:val="decimal"/>
      <w:lvlText w:val="%9."/>
      <w:lvlJc w:val="left"/>
      <w:pPr>
        <w:ind w:left="6656" w:hanging="180"/>
      </w:pPr>
    </w:lvl>
  </w:abstractNum>
  <w:abstractNum w:abstractNumId="14" w15:restartNumberingAfterBreak="0">
    <w:nsid w:val="4EBD6346"/>
    <w:multiLevelType w:val="multilevel"/>
    <w:tmpl w:val="69EA9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E02F9D"/>
    <w:multiLevelType w:val="hybridMultilevel"/>
    <w:tmpl w:val="B2D06864"/>
    <w:lvl w:ilvl="0" w:tplc="27AC426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659"/>
    <w:multiLevelType w:val="multilevel"/>
    <w:tmpl w:val="760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0351A"/>
    <w:multiLevelType w:val="multilevel"/>
    <w:tmpl w:val="DE42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070B7"/>
    <w:multiLevelType w:val="multilevel"/>
    <w:tmpl w:val="E84C6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6C6F1DD4"/>
    <w:multiLevelType w:val="multilevel"/>
    <w:tmpl w:val="FF669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 w15:restartNumberingAfterBreak="0">
    <w:nsid w:val="73887715"/>
    <w:multiLevelType w:val="multilevel"/>
    <w:tmpl w:val="823CC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73F000B4"/>
    <w:multiLevelType w:val="hybridMultilevel"/>
    <w:tmpl w:val="00E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804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A08"/>
    <w:multiLevelType w:val="hybridMultilevel"/>
    <w:tmpl w:val="6EDA4398"/>
    <w:lvl w:ilvl="0" w:tplc="4694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B0191"/>
    <w:multiLevelType w:val="multilevel"/>
    <w:tmpl w:val="7D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D5440"/>
    <w:multiLevelType w:val="hybridMultilevel"/>
    <w:tmpl w:val="8702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1E5E"/>
    <w:multiLevelType w:val="multilevel"/>
    <w:tmpl w:val="5186D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 w15:restartNumberingAfterBreak="0">
    <w:nsid w:val="7A83523B"/>
    <w:multiLevelType w:val="hybridMultilevel"/>
    <w:tmpl w:val="EE9C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E98"/>
    <w:multiLevelType w:val="multilevel"/>
    <w:tmpl w:val="D0968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8"/>
  </w:num>
  <w:num w:numId="5">
    <w:abstractNumId w:val="27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21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4"/>
  </w:num>
  <w:num w:numId="23">
    <w:abstractNumId w:val="26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3"/>
    <w:rsid w:val="00000BF8"/>
    <w:rsid w:val="000032C8"/>
    <w:rsid w:val="00011AF7"/>
    <w:rsid w:val="00012CC0"/>
    <w:rsid w:val="00015870"/>
    <w:rsid w:val="000222A4"/>
    <w:rsid w:val="00025ACB"/>
    <w:rsid w:val="00054DA1"/>
    <w:rsid w:val="00056963"/>
    <w:rsid w:val="00057B7D"/>
    <w:rsid w:val="00061C12"/>
    <w:rsid w:val="000654BA"/>
    <w:rsid w:val="00067379"/>
    <w:rsid w:val="00081517"/>
    <w:rsid w:val="000B01A5"/>
    <w:rsid w:val="000B6A73"/>
    <w:rsid w:val="000F01EE"/>
    <w:rsid w:val="000F521A"/>
    <w:rsid w:val="00100E6D"/>
    <w:rsid w:val="001139A1"/>
    <w:rsid w:val="00117234"/>
    <w:rsid w:val="00120668"/>
    <w:rsid w:val="00130818"/>
    <w:rsid w:val="00152E76"/>
    <w:rsid w:val="001643FE"/>
    <w:rsid w:val="00172C4E"/>
    <w:rsid w:val="0018508A"/>
    <w:rsid w:val="001877C7"/>
    <w:rsid w:val="001A055C"/>
    <w:rsid w:val="001A358D"/>
    <w:rsid w:val="001C732A"/>
    <w:rsid w:val="001C7F46"/>
    <w:rsid w:val="001D6F9C"/>
    <w:rsid w:val="002015DD"/>
    <w:rsid w:val="0020292A"/>
    <w:rsid w:val="00233036"/>
    <w:rsid w:val="00253841"/>
    <w:rsid w:val="0025411D"/>
    <w:rsid w:val="002562F8"/>
    <w:rsid w:val="00272AD5"/>
    <w:rsid w:val="0028461D"/>
    <w:rsid w:val="00290D2D"/>
    <w:rsid w:val="002A0F32"/>
    <w:rsid w:val="002A27B1"/>
    <w:rsid w:val="002A4FA0"/>
    <w:rsid w:val="002A69E2"/>
    <w:rsid w:val="002C43F8"/>
    <w:rsid w:val="003054F7"/>
    <w:rsid w:val="00330E2B"/>
    <w:rsid w:val="003344E3"/>
    <w:rsid w:val="00334CCC"/>
    <w:rsid w:val="00370AC0"/>
    <w:rsid w:val="00385042"/>
    <w:rsid w:val="003978B5"/>
    <w:rsid w:val="003B0EC7"/>
    <w:rsid w:val="003F219B"/>
    <w:rsid w:val="00405A4E"/>
    <w:rsid w:val="00415EED"/>
    <w:rsid w:val="00430D65"/>
    <w:rsid w:val="00432B45"/>
    <w:rsid w:val="0044021E"/>
    <w:rsid w:val="004418D8"/>
    <w:rsid w:val="00454E36"/>
    <w:rsid w:val="00467B47"/>
    <w:rsid w:val="00473AEE"/>
    <w:rsid w:val="00485C8C"/>
    <w:rsid w:val="00487DC1"/>
    <w:rsid w:val="004A17CE"/>
    <w:rsid w:val="004C68AE"/>
    <w:rsid w:val="004C7E2A"/>
    <w:rsid w:val="004D3A1F"/>
    <w:rsid w:val="004D4FC6"/>
    <w:rsid w:val="004E7EFD"/>
    <w:rsid w:val="004F1B94"/>
    <w:rsid w:val="00506DE9"/>
    <w:rsid w:val="005113D2"/>
    <w:rsid w:val="00522DB2"/>
    <w:rsid w:val="005249AE"/>
    <w:rsid w:val="00525A5B"/>
    <w:rsid w:val="00543CEE"/>
    <w:rsid w:val="00551793"/>
    <w:rsid w:val="00557420"/>
    <w:rsid w:val="0056773D"/>
    <w:rsid w:val="00571772"/>
    <w:rsid w:val="0058042C"/>
    <w:rsid w:val="0058651C"/>
    <w:rsid w:val="005C5C83"/>
    <w:rsid w:val="005D0582"/>
    <w:rsid w:val="005D3559"/>
    <w:rsid w:val="005F07EC"/>
    <w:rsid w:val="005F20F1"/>
    <w:rsid w:val="00623B12"/>
    <w:rsid w:val="00657D56"/>
    <w:rsid w:val="006850DA"/>
    <w:rsid w:val="006954AD"/>
    <w:rsid w:val="006A0CCD"/>
    <w:rsid w:val="006D62DF"/>
    <w:rsid w:val="006F1D9A"/>
    <w:rsid w:val="00706FD4"/>
    <w:rsid w:val="00707737"/>
    <w:rsid w:val="00714A7A"/>
    <w:rsid w:val="00731FDA"/>
    <w:rsid w:val="00757810"/>
    <w:rsid w:val="0077017D"/>
    <w:rsid w:val="00776F40"/>
    <w:rsid w:val="00780CB4"/>
    <w:rsid w:val="00781443"/>
    <w:rsid w:val="007838C8"/>
    <w:rsid w:val="00793739"/>
    <w:rsid w:val="0079689C"/>
    <w:rsid w:val="007B60B0"/>
    <w:rsid w:val="007C20E6"/>
    <w:rsid w:val="007D4F35"/>
    <w:rsid w:val="008018C4"/>
    <w:rsid w:val="00806E32"/>
    <w:rsid w:val="00812358"/>
    <w:rsid w:val="008302C6"/>
    <w:rsid w:val="008372A2"/>
    <w:rsid w:val="0084161F"/>
    <w:rsid w:val="0084766B"/>
    <w:rsid w:val="00857061"/>
    <w:rsid w:val="00881F45"/>
    <w:rsid w:val="008A0A26"/>
    <w:rsid w:val="008B3F84"/>
    <w:rsid w:val="008D41EA"/>
    <w:rsid w:val="00910B5D"/>
    <w:rsid w:val="009258F6"/>
    <w:rsid w:val="00925C1B"/>
    <w:rsid w:val="00952457"/>
    <w:rsid w:val="00966EEA"/>
    <w:rsid w:val="00980EE7"/>
    <w:rsid w:val="00980F0C"/>
    <w:rsid w:val="00987778"/>
    <w:rsid w:val="0099129C"/>
    <w:rsid w:val="009A03D0"/>
    <w:rsid w:val="009B2092"/>
    <w:rsid w:val="009C68CA"/>
    <w:rsid w:val="009D08C6"/>
    <w:rsid w:val="009E7CB9"/>
    <w:rsid w:val="009F1453"/>
    <w:rsid w:val="009F3674"/>
    <w:rsid w:val="00A04232"/>
    <w:rsid w:val="00A0775F"/>
    <w:rsid w:val="00A1594F"/>
    <w:rsid w:val="00A322BD"/>
    <w:rsid w:val="00A51CEC"/>
    <w:rsid w:val="00A524E6"/>
    <w:rsid w:val="00A554B9"/>
    <w:rsid w:val="00A85E2D"/>
    <w:rsid w:val="00A860C3"/>
    <w:rsid w:val="00A869B0"/>
    <w:rsid w:val="00A90D8E"/>
    <w:rsid w:val="00AA2793"/>
    <w:rsid w:val="00AB29D0"/>
    <w:rsid w:val="00AB3DBE"/>
    <w:rsid w:val="00AF19C7"/>
    <w:rsid w:val="00AF607A"/>
    <w:rsid w:val="00B14D27"/>
    <w:rsid w:val="00B40EF3"/>
    <w:rsid w:val="00B42F4C"/>
    <w:rsid w:val="00B455C7"/>
    <w:rsid w:val="00B6469D"/>
    <w:rsid w:val="00B64B09"/>
    <w:rsid w:val="00B80591"/>
    <w:rsid w:val="00B80FB4"/>
    <w:rsid w:val="00B92162"/>
    <w:rsid w:val="00B96C25"/>
    <w:rsid w:val="00B97FE9"/>
    <w:rsid w:val="00BA310C"/>
    <w:rsid w:val="00C01764"/>
    <w:rsid w:val="00C032C1"/>
    <w:rsid w:val="00C07F0B"/>
    <w:rsid w:val="00C20629"/>
    <w:rsid w:val="00C40592"/>
    <w:rsid w:val="00C5163E"/>
    <w:rsid w:val="00C55ABC"/>
    <w:rsid w:val="00C61FE8"/>
    <w:rsid w:val="00C7115B"/>
    <w:rsid w:val="00C80231"/>
    <w:rsid w:val="00C834E0"/>
    <w:rsid w:val="00CB71A2"/>
    <w:rsid w:val="00CD2219"/>
    <w:rsid w:val="00CE4056"/>
    <w:rsid w:val="00CF411F"/>
    <w:rsid w:val="00D13CD3"/>
    <w:rsid w:val="00D169F0"/>
    <w:rsid w:val="00D2102A"/>
    <w:rsid w:val="00D336EE"/>
    <w:rsid w:val="00D70E81"/>
    <w:rsid w:val="00D95D8D"/>
    <w:rsid w:val="00DB1112"/>
    <w:rsid w:val="00DB1CB0"/>
    <w:rsid w:val="00DB563A"/>
    <w:rsid w:val="00DC5BD0"/>
    <w:rsid w:val="00DD7F28"/>
    <w:rsid w:val="00DE1A44"/>
    <w:rsid w:val="00DE2705"/>
    <w:rsid w:val="00DE3421"/>
    <w:rsid w:val="00E00F5E"/>
    <w:rsid w:val="00E07C85"/>
    <w:rsid w:val="00E42A3B"/>
    <w:rsid w:val="00E52117"/>
    <w:rsid w:val="00E559D0"/>
    <w:rsid w:val="00E81716"/>
    <w:rsid w:val="00E876CC"/>
    <w:rsid w:val="00EC286E"/>
    <w:rsid w:val="00EC50C8"/>
    <w:rsid w:val="00EF2214"/>
    <w:rsid w:val="00EF6CF0"/>
    <w:rsid w:val="00F21416"/>
    <w:rsid w:val="00F62976"/>
    <w:rsid w:val="00F752BA"/>
    <w:rsid w:val="00F75B75"/>
    <w:rsid w:val="00F96F72"/>
    <w:rsid w:val="00FC2BF3"/>
    <w:rsid w:val="00FC39D9"/>
    <w:rsid w:val="00FC49BF"/>
    <w:rsid w:val="00FC6937"/>
    <w:rsid w:val="00FE1263"/>
    <w:rsid w:val="00FE1F01"/>
    <w:rsid w:val="00FE6FE3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581411-B6C6-4334-81FA-2AE9748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spacing w:after="200" w:line="276" w:lineRule="auto"/>
      <w:ind w:left="720"/>
    </w:pPr>
    <w:rPr>
      <w:sz w:val="22"/>
    </w:rPr>
  </w:style>
  <w:style w:type="paragraph" w:styleId="a4">
    <w:name w:val="annotation text"/>
    <w:pPr>
      <w:spacing w:after="200" w:line="276" w:lineRule="auto"/>
    </w:pPr>
  </w:style>
  <w:style w:type="paragraph" w:styleId="a5">
    <w:name w:val="header"/>
    <w:rPr>
      <w:sz w:val="22"/>
    </w:rPr>
  </w:style>
  <w:style w:type="paragraph" w:styleId="20">
    <w:name w:val="Body Text 2"/>
    <w:link w:val="2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6">
    <w:name w:val="footer"/>
    <w:link w:val="a7"/>
    <w:uiPriority w:val="99"/>
    <w:rPr>
      <w:sz w:val="22"/>
    </w:rPr>
  </w:style>
  <w:style w:type="paragraph" w:styleId="a8">
    <w:name w:val="Balloon Text"/>
    <w:rPr>
      <w:rFonts w:ascii="Tahoma" w:hAnsi="Tahoma"/>
      <w:sz w:val="16"/>
    </w:rPr>
  </w:style>
  <w:style w:type="paragraph" w:customStyle="1" w:styleId="rmctimfp">
    <w:name w:val="rmctimfp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pPr>
      <w:spacing w:after="200" w:line="276" w:lineRule="auto"/>
    </w:pPr>
    <w:rPr>
      <w:b/>
    </w:rPr>
  </w:style>
  <w:style w:type="paragraph" w:styleId="aa">
    <w:name w:val="footnote text"/>
    <w:rPr>
      <w:rFonts w:ascii="Times New Roman" w:hAnsi="Times New Roman"/>
    </w:rPr>
  </w:style>
  <w:style w:type="paragraph" w:styleId="ab">
    <w:name w:val="Document Map"/>
    <w:pPr>
      <w:spacing w:after="200" w:line="276" w:lineRule="auto"/>
    </w:pPr>
    <w:rPr>
      <w:rFonts w:ascii="Tahoma" w:hAnsi="Tahoma"/>
      <w:sz w:val="16"/>
    </w:rPr>
  </w:style>
  <w:style w:type="paragraph" w:customStyle="1" w:styleId="ac">
    <w:name w:val="ТЕКСТ основной"/>
    <w:pPr>
      <w:ind w:firstLine="709"/>
      <w:jc w:val="both"/>
    </w:pPr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3054F7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77017D"/>
    <w:rPr>
      <w:sz w:val="22"/>
    </w:rPr>
  </w:style>
  <w:style w:type="paragraph" w:styleId="ae">
    <w:name w:val="Normal (Web)"/>
    <w:basedOn w:val="a"/>
    <w:uiPriority w:val="99"/>
    <w:unhideWhenUsed/>
    <w:rsid w:val="00812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2358"/>
  </w:style>
  <w:style w:type="character" w:styleId="af">
    <w:name w:val="Emphasis"/>
    <w:basedOn w:val="a0"/>
    <w:uiPriority w:val="20"/>
    <w:qFormat/>
    <w:rsid w:val="00C5163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84161F"/>
    <w:rPr>
      <w:sz w:val="16"/>
      <w:szCs w:val="16"/>
    </w:rPr>
  </w:style>
  <w:style w:type="paragraph" w:styleId="af1">
    <w:name w:val="Revision"/>
    <w:hidden/>
    <w:uiPriority w:val="99"/>
    <w:semiHidden/>
    <w:rsid w:val="0084161F"/>
    <w:rPr>
      <w:sz w:val="22"/>
    </w:rPr>
  </w:style>
  <w:style w:type="character" w:customStyle="1" w:styleId="21">
    <w:name w:val="Основной текст 2 Знак"/>
    <w:basedOn w:val="a0"/>
    <w:link w:val="20"/>
    <w:rsid w:val="006D62DF"/>
    <w:rPr>
      <w:rFonts w:ascii="Times New Roman" w:hAnsi="Times New Roman"/>
      <w:sz w:val="28"/>
    </w:rPr>
  </w:style>
  <w:style w:type="character" w:styleId="af2">
    <w:name w:val="Strong"/>
    <w:basedOn w:val="a0"/>
    <w:uiPriority w:val="22"/>
    <w:qFormat/>
    <w:rsid w:val="000222A4"/>
    <w:rPr>
      <w:b/>
      <w:bCs/>
    </w:rPr>
  </w:style>
  <w:style w:type="paragraph" w:customStyle="1" w:styleId="msonormalmailrucssattributepostfix">
    <w:name w:val="msonormal_mailru_css_attribute_postfix"/>
    <w:basedOn w:val="a"/>
    <w:rsid w:val="00432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2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o.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cpo.ir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hyperlink" Target="http://www.sberbank-ast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4C3D-A574-4F93-96C9-01E9171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(1) (копия 1).docx</vt:lpstr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(1) (копия 1).docx</dc:title>
  <dc:creator>User</dc:creator>
  <cp:lastModifiedBy>Иван Митюков</cp:lastModifiedBy>
  <cp:revision>11</cp:revision>
  <cp:lastPrinted>2018-06-18T04:58:00Z</cp:lastPrinted>
  <dcterms:created xsi:type="dcterms:W3CDTF">2018-09-03T06:59:00Z</dcterms:created>
  <dcterms:modified xsi:type="dcterms:W3CDTF">2018-09-03T15:36:00Z</dcterms:modified>
</cp:coreProperties>
</file>